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13D1" w14:textId="396E4B8D" w:rsidR="7571E918" w:rsidRPr="00477D05" w:rsidRDefault="7571E918" w:rsidP="00477D05">
      <w:pPr>
        <w:spacing w:before="62" w:line="360" w:lineRule="auto"/>
        <w:ind w:left="2076" w:right="2035"/>
        <w:jc w:val="center"/>
        <w:rPr>
          <w:rFonts w:ascii="Times New Roman" w:eastAsiaTheme="minorEastAsia" w:hAnsi="Times New Roman" w:cs="Times New Roman"/>
          <w:color w:val="000000" w:themeColor="text1"/>
          <w:sz w:val="24"/>
          <w:szCs w:val="24"/>
        </w:rPr>
      </w:pPr>
      <w:r w:rsidRPr="00477D05">
        <w:rPr>
          <w:rFonts w:ascii="Times New Roman" w:eastAsiaTheme="minorEastAsia" w:hAnsi="Times New Roman" w:cs="Times New Roman"/>
          <w:b/>
          <w:bCs/>
          <w:color w:val="000000" w:themeColor="text1"/>
          <w:sz w:val="24"/>
          <w:szCs w:val="24"/>
        </w:rPr>
        <w:t>RUTGERS, THE STATE UNIVERSITY OF NEW JERSEY SCHOOL OF SOCIAL WORK</w:t>
      </w:r>
    </w:p>
    <w:p w14:paraId="1322E836" w14:textId="7456D314" w:rsidR="7571E918" w:rsidRPr="00477D05" w:rsidRDefault="7571E918" w:rsidP="00477D05">
      <w:pPr>
        <w:spacing w:before="62" w:line="360" w:lineRule="auto"/>
        <w:ind w:left="1440" w:right="2035"/>
        <w:jc w:val="center"/>
        <w:rPr>
          <w:rFonts w:ascii="Times New Roman" w:eastAsiaTheme="minorEastAsia" w:hAnsi="Times New Roman" w:cs="Times New Roman"/>
          <w:color w:val="000000" w:themeColor="text1"/>
          <w:sz w:val="24"/>
          <w:szCs w:val="24"/>
        </w:rPr>
      </w:pPr>
      <w:r w:rsidRPr="00477D05">
        <w:rPr>
          <w:rFonts w:ascii="Times New Roman" w:eastAsiaTheme="minorEastAsia" w:hAnsi="Times New Roman" w:cs="Times New Roman"/>
          <w:b/>
          <w:bCs/>
          <w:color w:val="000000" w:themeColor="text1"/>
          <w:sz w:val="24"/>
          <w:szCs w:val="24"/>
        </w:rPr>
        <w:t xml:space="preserve">    Course Outline</w:t>
      </w:r>
    </w:p>
    <w:p w14:paraId="480CB97C" w14:textId="4924C083" w:rsidR="7571E918" w:rsidRPr="00477D05" w:rsidRDefault="4BC35619" w:rsidP="00025A9F">
      <w:pPr>
        <w:spacing w:before="62" w:line="360" w:lineRule="auto"/>
        <w:ind w:left="1440" w:right="2035"/>
        <w:jc w:val="center"/>
        <w:rPr>
          <w:rFonts w:ascii="Times New Roman" w:eastAsiaTheme="minorEastAsia" w:hAnsi="Times New Roman" w:cs="Times New Roman"/>
          <w:color w:val="000000" w:themeColor="text1"/>
          <w:sz w:val="24"/>
          <w:szCs w:val="24"/>
        </w:rPr>
      </w:pPr>
      <w:r w:rsidRPr="00477D05">
        <w:rPr>
          <w:rFonts w:ascii="Times New Roman" w:eastAsiaTheme="minorEastAsia" w:hAnsi="Times New Roman" w:cs="Times New Roman"/>
          <w:b/>
          <w:bCs/>
          <w:color w:val="000000" w:themeColor="text1"/>
          <w:sz w:val="24"/>
          <w:szCs w:val="24"/>
        </w:rPr>
        <w:t>Course Title:</w:t>
      </w:r>
      <w:r w:rsidR="00025A9F">
        <w:rPr>
          <w:rFonts w:ascii="Times New Roman" w:eastAsiaTheme="minorEastAsia" w:hAnsi="Times New Roman" w:cs="Times New Roman"/>
          <w:b/>
          <w:bCs/>
          <w:color w:val="000000" w:themeColor="text1"/>
          <w:sz w:val="24"/>
          <w:szCs w:val="24"/>
        </w:rPr>
        <w:t xml:space="preserve"> 09:910:223</w:t>
      </w:r>
      <w:r w:rsidRPr="00477D05">
        <w:rPr>
          <w:rFonts w:ascii="Times New Roman" w:eastAsiaTheme="minorEastAsia" w:hAnsi="Times New Roman" w:cs="Times New Roman"/>
          <w:b/>
          <w:bCs/>
          <w:color w:val="000000" w:themeColor="text1"/>
          <w:sz w:val="24"/>
          <w:szCs w:val="24"/>
        </w:rPr>
        <w:t xml:space="preserve"> </w:t>
      </w:r>
      <w:r w:rsidRPr="00025A9F">
        <w:rPr>
          <w:rStyle w:val="Heading1Char"/>
        </w:rPr>
        <w:t>Aging and Society</w:t>
      </w:r>
    </w:p>
    <w:p w14:paraId="31C14EB8" w14:textId="265BE8CB" w:rsidR="7571E918" w:rsidRPr="00477D05" w:rsidRDefault="7571E918" w:rsidP="00477D05">
      <w:pPr>
        <w:spacing w:after="0" w:line="360" w:lineRule="auto"/>
        <w:rPr>
          <w:rFonts w:ascii="Times New Roman" w:eastAsiaTheme="minorEastAsia" w:hAnsi="Times New Roman" w:cs="Times New Roman"/>
          <w:color w:val="000000" w:themeColor="text1"/>
          <w:sz w:val="24"/>
          <w:szCs w:val="24"/>
        </w:rPr>
      </w:pPr>
      <w:r w:rsidRPr="00477D05">
        <w:rPr>
          <w:rFonts w:ascii="Times New Roman" w:eastAsiaTheme="minorEastAsia" w:hAnsi="Times New Roman" w:cs="Times New Roman"/>
          <w:color w:val="000000" w:themeColor="text1"/>
          <w:sz w:val="24"/>
          <w:szCs w:val="24"/>
        </w:rPr>
        <w:t>Instructor Name:</w:t>
      </w:r>
    </w:p>
    <w:p w14:paraId="62913DBA" w14:textId="0CEFBF56" w:rsidR="7571E918" w:rsidRPr="00477D05" w:rsidRDefault="7571E918" w:rsidP="00477D05">
      <w:pPr>
        <w:spacing w:after="0" w:line="360" w:lineRule="auto"/>
        <w:rPr>
          <w:rFonts w:ascii="Times New Roman" w:eastAsiaTheme="minorEastAsia" w:hAnsi="Times New Roman" w:cs="Times New Roman"/>
          <w:color w:val="000000" w:themeColor="text1"/>
          <w:sz w:val="24"/>
          <w:szCs w:val="24"/>
        </w:rPr>
      </w:pPr>
      <w:r w:rsidRPr="00477D05">
        <w:rPr>
          <w:rFonts w:ascii="Times New Roman" w:eastAsiaTheme="minorEastAsia" w:hAnsi="Times New Roman" w:cs="Times New Roman"/>
          <w:color w:val="000000" w:themeColor="text1"/>
          <w:sz w:val="24"/>
          <w:szCs w:val="24"/>
        </w:rPr>
        <w:t>Telephone:</w:t>
      </w:r>
    </w:p>
    <w:p w14:paraId="05FB57B9" w14:textId="369127CA" w:rsidR="7571E918" w:rsidRPr="00477D05" w:rsidRDefault="7571E918" w:rsidP="00477D05">
      <w:pPr>
        <w:spacing w:after="0" w:line="360" w:lineRule="auto"/>
        <w:rPr>
          <w:rFonts w:ascii="Times New Roman" w:eastAsiaTheme="minorEastAsia" w:hAnsi="Times New Roman" w:cs="Times New Roman"/>
          <w:color w:val="000000" w:themeColor="text1"/>
          <w:sz w:val="24"/>
          <w:szCs w:val="24"/>
        </w:rPr>
      </w:pPr>
      <w:r w:rsidRPr="00477D05">
        <w:rPr>
          <w:rFonts w:ascii="Times New Roman" w:eastAsiaTheme="minorEastAsia" w:hAnsi="Times New Roman" w:cs="Times New Roman"/>
          <w:color w:val="000000" w:themeColor="text1"/>
          <w:sz w:val="24"/>
          <w:szCs w:val="24"/>
        </w:rPr>
        <w:t>Email:</w:t>
      </w:r>
    </w:p>
    <w:p w14:paraId="0572A96E" w14:textId="07DB5052" w:rsidR="7571E918" w:rsidRDefault="7571E918" w:rsidP="00477D05">
      <w:pPr>
        <w:spacing w:after="0" w:line="360" w:lineRule="auto"/>
        <w:rPr>
          <w:rFonts w:ascii="Times New Roman" w:eastAsia="Times New Roman" w:hAnsi="Times New Roman" w:cs="Times New Roman"/>
          <w:color w:val="000000" w:themeColor="text1"/>
          <w:sz w:val="24"/>
          <w:szCs w:val="24"/>
        </w:rPr>
      </w:pPr>
      <w:r w:rsidRPr="00477D05">
        <w:rPr>
          <w:rFonts w:ascii="Times New Roman" w:eastAsiaTheme="minorEastAsia" w:hAnsi="Times New Roman" w:cs="Times New Roman"/>
          <w:color w:val="000000" w:themeColor="text1"/>
          <w:sz w:val="24"/>
          <w:szCs w:val="24"/>
        </w:rPr>
        <w:t>Office</w:t>
      </w:r>
      <w:r w:rsidRPr="00477D05">
        <w:rPr>
          <w:rFonts w:ascii="Times New Roman" w:eastAsia="Times New Roman" w:hAnsi="Times New Roman" w:cs="Times New Roman"/>
          <w:color w:val="000000" w:themeColor="text1"/>
          <w:sz w:val="24"/>
          <w:szCs w:val="24"/>
        </w:rPr>
        <w:t>:</w:t>
      </w:r>
    </w:p>
    <w:p w14:paraId="03A51FB3" w14:textId="77777777" w:rsidR="00477D05" w:rsidRDefault="00477D05" w:rsidP="00477D05">
      <w:pPr>
        <w:spacing w:after="0" w:line="360" w:lineRule="auto"/>
        <w:rPr>
          <w:rFonts w:ascii="Times New Roman" w:eastAsia="Times New Roman" w:hAnsi="Times New Roman" w:cs="Times New Roman"/>
          <w:color w:val="000000" w:themeColor="text1"/>
          <w:sz w:val="24"/>
          <w:szCs w:val="24"/>
        </w:rPr>
      </w:pPr>
    </w:p>
    <w:p w14:paraId="1753C1CF" w14:textId="521A4B02" w:rsidR="00025A9F" w:rsidRPr="00025A9F" w:rsidRDefault="00025A9F" w:rsidP="00025A9F">
      <w:pPr>
        <w:pStyle w:val="Heading2"/>
      </w:pPr>
      <w:r w:rsidRPr="00025A9F">
        <w:t>Course Description</w:t>
      </w:r>
    </w:p>
    <w:p w14:paraId="7EF1FA22" w14:textId="0CFF498E" w:rsidR="7571E918" w:rsidRPr="00477D05" w:rsidRDefault="7BCF5823" w:rsidP="7BCF5823">
      <w:pPr>
        <w:spacing w:line="360" w:lineRule="auto"/>
        <w:ind w:right="180"/>
        <w:rPr>
          <w:rFonts w:ascii="Times New Roman" w:eastAsiaTheme="minorEastAsia" w:hAnsi="Times New Roman" w:cs="Times New Roman"/>
          <w:color w:val="000000" w:themeColor="text1"/>
          <w:sz w:val="24"/>
          <w:szCs w:val="24"/>
        </w:rPr>
      </w:pPr>
      <w:r w:rsidRPr="7BCF5823">
        <w:rPr>
          <w:rFonts w:ascii="Times New Roman" w:eastAsiaTheme="minorEastAsia" w:hAnsi="Times New Roman" w:cs="Times New Roman"/>
          <w:color w:val="000000" w:themeColor="text1"/>
          <w:sz w:val="24"/>
          <w:szCs w:val="24"/>
        </w:rPr>
        <w:t>The purpose of this course is to help students learn about different experiences that can occur during mid and older adulthood and prepare them for engaging with older members of society in their personal and professional roles.  Systems that impact the aging experience during mid and older adulthood will be reviewed and analyzed.  Students will be encouraged to reimagine their understanding about older members of society and identify anti-oppressive approaches for supporting this subpopulation.  The effects of ageism, ableism, and other types of discrimination and prejudice will also be examined in this course.  Lastly, students will leave the course with a better understanding of the opportunities and challenges individuals may experience as they age.  This course is primarily intended for students planning to pursue careers in social work, hospitals, community-based agencies, mental health settings, healthcare policy development, and health care management.</w:t>
      </w:r>
    </w:p>
    <w:p w14:paraId="0594073C" w14:textId="4D23E21F" w:rsidR="7571E918" w:rsidRPr="00477D05" w:rsidRDefault="7571E918" w:rsidP="00025A9F">
      <w:pPr>
        <w:pStyle w:val="Heading2"/>
        <w:rPr>
          <w:rFonts w:eastAsiaTheme="minorEastAsia"/>
        </w:rPr>
      </w:pPr>
      <w:r w:rsidRPr="00477D05">
        <w:rPr>
          <w:rFonts w:eastAsiaTheme="minorEastAsia"/>
        </w:rPr>
        <w:t>Place of Cours</w:t>
      </w:r>
      <w:r w:rsidR="00025A9F">
        <w:rPr>
          <w:rFonts w:eastAsiaTheme="minorEastAsia"/>
        </w:rPr>
        <w:t>e in Program</w:t>
      </w:r>
    </w:p>
    <w:p w14:paraId="5527D202" w14:textId="1ABC76C7" w:rsidR="7571E918" w:rsidRPr="00477D05" w:rsidRDefault="2B18BDC2" w:rsidP="00477D05">
      <w:pPr>
        <w:spacing w:line="360" w:lineRule="auto"/>
        <w:ind w:right="180"/>
        <w:rPr>
          <w:rFonts w:ascii="Times New Roman" w:eastAsiaTheme="minorEastAsia" w:hAnsi="Times New Roman" w:cs="Times New Roman"/>
          <w:color w:val="000000" w:themeColor="text1"/>
          <w:sz w:val="24"/>
          <w:szCs w:val="24"/>
        </w:rPr>
      </w:pPr>
      <w:r w:rsidRPr="00477D05">
        <w:rPr>
          <w:rFonts w:ascii="Times New Roman" w:eastAsiaTheme="minorEastAsia" w:hAnsi="Times New Roman" w:cs="Times New Roman"/>
          <w:color w:val="000000" w:themeColor="text1"/>
          <w:sz w:val="24"/>
          <w:szCs w:val="24"/>
        </w:rPr>
        <w:t>There are no pre-requisites for this course. It is recommended for social work majors and is open to all undergraduate students as an elective.</w:t>
      </w:r>
    </w:p>
    <w:p w14:paraId="09DD2A23" w14:textId="77777777" w:rsidR="008C7AE0" w:rsidRPr="00477D05" w:rsidRDefault="7571E918" w:rsidP="00025A9F">
      <w:pPr>
        <w:pStyle w:val="Heading2"/>
      </w:pPr>
      <w:r w:rsidRPr="00477D05">
        <w:t>Course Learning Objectives</w:t>
      </w:r>
    </w:p>
    <w:p w14:paraId="2AF1C55E" w14:textId="70BDDB8F" w:rsidR="7571E918" w:rsidRPr="00477D05" w:rsidRDefault="2B18BDC2" w:rsidP="00477D05">
      <w:pPr>
        <w:spacing w:after="0" w:line="360" w:lineRule="auto"/>
        <w:rPr>
          <w:rFonts w:ascii="Times New Roman" w:hAnsi="Times New Roman" w:cs="Times New Roman"/>
          <w:sz w:val="28"/>
          <w:szCs w:val="28"/>
        </w:rPr>
      </w:pPr>
      <w:r w:rsidRPr="00477D05">
        <w:rPr>
          <w:rFonts w:ascii="Times New Roman" w:hAnsi="Times New Roman" w:cs="Times New Roman"/>
          <w:sz w:val="24"/>
          <w:szCs w:val="24"/>
        </w:rPr>
        <w:t>After taking this course, students will be able to:</w:t>
      </w:r>
    </w:p>
    <w:p w14:paraId="755E424B" w14:textId="2DE7A875" w:rsidR="008C7AE0" w:rsidRPr="00477D05" w:rsidRDefault="2B18BDC2" w:rsidP="00477D05">
      <w:pPr>
        <w:pStyle w:val="ListParagraph"/>
        <w:numPr>
          <w:ilvl w:val="0"/>
          <w:numId w:val="11"/>
        </w:numPr>
        <w:spacing w:after="0" w:line="360" w:lineRule="auto"/>
        <w:rPr>
          <w:rFonts w:ascii="Times New Roman" w:eastAsiaTheme="minorEastAsia" w:hAnsi="Times New Roman" w:cs="Times New Roman"/>
          <w:sz w:val="24"/>
          <w:szCs w:val="24"/>
        </w:rPr>
      </w:pPr>
      <w:r w:rsidRPr="00477D05">
        <w:rPr>
          <w:rFonts w:ascii="Times New Roman" w:hAnsi="Times New Roman" w:cs="Times New Roman"/>
          <w:sz w:val="24"/>
          <w:szCs w:val="24"/>
        </w:rPr>
        <w:t xml:space="preserve">Describe ageism, its impact on individuals and systems, and the ways it intersects with other forms of oppression, prejudice, and </w:t>
      </w:r>
      <w:proofErr w:type="gramStart"/>
      <w:r w:rsidRPr="00477D05">
        <w:rPr>
          <w:rFonts w:ascii="Times New Roman" w:hAnsi="Times New Roman" w:cs="Times New Roman"/>
          <w:sz w:val="24"/>
          <w:szCs w:val="24"/>
        </w:rPr>
        <w:t>discrimination;</w:t>
      </w:r>
      <w:proofErr w:type="gramEnd"/>
    </w:p>
    <w:p w14:paraId="3539D52B" w14:textId="13523B16" w:rsidR="7571E918" w:rsidRPr="00477D05" w:rsidRDefault="2B18BDC2" w:rsidP="00477D05">
      <w:pPr>
        <w:pStyle w:val="ListParagraph"/>
        <w:numPr>
          <w:ilvl w:val="0"/>
          <w:numId w:val="11"/>
        </w:numPr>
        <w:spacing w:after="0" w:line="360" w:lineRule="auto"/>
        <w:rPr>
          <w:rFonts w:ascii="Times New Roman" w:eastAsiaTheme="minorEastAsia" w:hAnsi="Times New Roman" w:cs="Times New Roman"/>
          <w:sz w:val="24"/>
          <w:szCs w:val="24"/>
        </w:rPr>
      </w:pPr>
      <w:r w:rsidRPr="00477D05">
        <w:rPr>
          <w:rFonts w:ascii="Times New Roman" w:hAnsi="Times New Roman" w:cs="Times New Roman"/>
          <w:sz w:val="24"/>
          <w:szCs w:val="24"/>
        </w:rPr>
        <w:t xml:space="preserve">Recognize the opportunities and challenges that occur as we </w:t>
      </w:r>
      <w:proofErr w:type="gramStart"/>
      <w:r w:rsidRPr="00477D05">
        <w:rPr>
          <w:rFonts w:ascii="Times New Roman" w:hAnsi="Times New Roman" w:cs="Times New Roman"/>
          <w:sz w:val="24"/>
          <w:szCs w:val="24"/>
        </w:rPr>
        <w:t>age;</w:t>
      </w:r>
      <w:proofErr w:type="gramEnd"/>
      <w:r w:rsidRPr="00477D05">
        <w:rPr>
          <w:rFonts w:ascii="Times New Roman" w:hAnsi="Times New Roman" w:cs="Times New Roman"/>
          <w:sz w:val="24"/>
          <w:szCs w:val="24"/>
        </w:rPr>
        <w:t xml:space="preserve"> </w:t>
      </w:r>
    </w:p>
    <w:p w14:paraId="57E59128" w14:textId="3FF3A989" w:rsidR="7571E918" w:rsidRPr="00477D05" w:rsidRDefault="2B18BDC2" w:rsidP="00477D05">
      <w:pPr>
        <w:pStyle w:val="ListParagraph"/>
        <w:numPr>
          <w:ilvl w:val="0"/>
          <w:numId w:val="11"/>
        </w:numPr>
        <w:spacing w:after="0" w:line="360" w:lineRule="auto"/>
        <w:rPr>
          <w:rFonts w:ascii="Times New Roman" w:eastAsiaTheme="minorEastAsia" w:hAnsi="Times New Roman" w:cs="Times New Roman"/>
          <w:sz w:val="24"/>
          <w:szCs w:val="24"/>
        </w:rPr>
      </w:pPr>
      <w:r w:rsidRPr="00477D05">
        <w:rPr>
          <w:rFonts w:ascii="Times New Roman" w:hAnsi="Times New Roman" w:cs="Times New Roman"/>
          <w:sz w:val="24"/>
          <w:szCs w:val="24"/>
        </w:rPr>
        <w:lastRenderedPageBreak/>
        <w:t xml:space="preserve">Describe service systems, technology, and healthcare policies that impact older adults in the </w:t>
      </w:r>
      <w:proofErr w:type="gramStart"/>
      <w:r w:rsidRPr="00477D05">
        <w:rPr>
          <w:rFonts w:ascii="Times New Roman" w:hAnsi="Times New Roman" w:cs="Times New Roman"/>
          <w:sz w:val="24"/>
          <w:szCs w:val="24"/>
        </w:rPr>
        <w:t>US;</w:t>
      </w:r>
      <w:proofErr w:type="gramEnd"/>
    </w:p>
    <w:p w14:paraId="6A40A102" w14:textId="43434270" w:rsidR="008C7AE0" w:rsidRPr="00025A9F" w:rsidRDefault="4BC35619" w:rsidP="00477D05">
      <w:pPr>
        <w:pStyle w:val="ListParagraph"/>
        <w:numPr>
          <w:ilvl w:val="0"/>
          <w:numId w:val="11"/>
        </w:numPr>
        <w:spacing w:after="0" w:line="360" w:lineRule="auto"/>
        <w:rPr>
          <w:rFonts w:ascii="Times New Roman" w:eastAsiaTheme="minorEastAsia" w:hAnsi="Times New Roman" w:cs="Times New Roman"/>
          <w:sz w:val="24"/>
          <w:szCs w:val="24"/>
        </w:rPr>
      </w:pPr>
      <w:r w:rsidRPr="00477D05">
        <w:rPr>
          <w:rFonts w:ascii="Times New Roman" w:hAnsi="Times New Roman" w:cs="Times New Roman"/>
          <w:sz w:val="24"/>
          <w:szCs w:val="24"/>
        </w:rPr>
        <w:t>Identify and consider effective strategies for working with older adults and their networks.</w:t>
      </w:r>
    </w:p>
    <w:p w14:paraId="38F835DF" w14:textId="77777777" w:rsidR="00025A9F" w:rsidRDefault="00025A9F" w:rsidP="00025A9F">
      <w:pPr>
        <w:spacing w:after="0" w:line="360" w:lineRule="auto"/>
        <w:rPr>
          <w:rFonts w:ascii="Times New Roman" w:eastAsiaTheme="minorEastAsia" w:hAnsi="Times New Roman" w:cs="Times New Roman"/>
          <w:sz w:val="24"/>
          <w:szCs w:val="24"/>
        </w:rPr>
      </w:pPr>
    </w:p>
    <w:p w14:paraId="3A25678F" w14:textId="77777777" w:rsidR="00025A9F" w:rsidRPr="00477D05" w:rsidRDefault="00025A9F" w:rsidP="00025A9F">
      <w:pPr>
        <w:pStyle w:val="Heading2"/>
        <w:rPr>
          <w:rFonts w:eastAsiaTheme="minorEastAsia"/>
        </w:rPr>
      </w:pPr>
      <w:r w:rsidRPr="00477D05">
        <w:rPr>
          <w:rFonts w:eastAsiaTheme="minorEastAsia"/>
        </w:rPr>
        <w:t>The Council on Social Work Education Policy and Accreditation Standards</w:t>
      </w:r>
    </w:p>
    <w:p w14:paraId="4802ABAB" w14:textId="77777777" w:rsidR="00025A9F" w:rsidRPr="00477D05" w:rsidRDefault="00025A9F" w:rsidP="00025A9F">
      <w:pPr>
        <w:spacing w:before="2" w:after="0" w:line="360" w:lineRule="auto"/>
        <w:rPr>
          <w:rFonts w:ascii="Times New Roman" w:eastAsiaTheme="minorEastAsia" w:hAnsi="Times New Roman" w:cs="Times New Roman"/>
          <w:sz w:val="24"/>
          <w:szCs w:val="24"/>
        </w:rPr>
      </w:pPr>
      <w:r w:rsidRPr="00477D05">
        <w:rPr>
          <w:rFonts w:ascii="Times New Roman" w:eastAsiaTheme="minorEastAsia" w:hAnsi="Times New Roman" w:cs="Times New Roman"/>
          <w:sz w:val="24"/>
          <w:szCs w:val="24"/>
        </w:rPr>
        <w:t xml:space="preserve">The MSW Program at Rutgers is accredited by the Council on Social Work Education (CSWE). CSWE’s accreditation standards can be reviewed at </w:t>
      </w:r>
      <w:hyperlink>
        <w:r w:rsidRPr="00477D05">
          <w:rPr>
            <w:rStyle w:val="Hyperlink"/>
            <w:rFonts w:ascii="Times New Roman" w:eastAsiaTheme="minorEastAsia" w:hAnsi="Times New Roman" w:cs="Times New Roman"/>
            <w:color w:val="auto"/>
            <w:sz w:val="24"/>
            <w:szCs w:val="24"/>
          </w:rPr>
          <w:t>www.cswe.org</w:t>
        </w:r>
      </w:hyperlink>
    </w:p>
    <w:p w14:paraId="2980AD58" w14:textId="77777777" w:rsidR="00025A9F" w:rsidRPr="00477D05" w:rsidRDefault="00025A9F" w:rsidP="00025A9F">
      <w:pPr>
        <w:spacing w:before="2" w:line="360" w:lineRule="auto"/>
        <w:rPr>
          <w:rFonts w:ascii="Times New Roman" w:eastAsiaTheme="minorEastAsia" w:hAnsi="Times New Roman" w:cs="Times New Roman"/>
          <w:sz w:val="24"/>
          <w:szCs w:val="24"/>
        </w:rPr>
      </w:pPr>
      <w:r w:rsidRPr="00477D05">
        <w:rPr>
          <w:rFonts w:ascii="Times New Roman" w:eastAsiaTheme="minorEastAsia" w:hAnsi="Times New Roman" w:cs="Times New Roman"/>
          <w:sz w:val="24"/>
          <w:szCs w:val="24"/>
        </w:rPr>
        <w:t xml:space="preserve">In keeping with CSWE standards, the Rutgers School of Social Work has integrated the CSWE competencies within its curriculum.  These competences serve as program level Learning Goals for the MSW Program and include the following. Upon completion of their MSW education students will be able to: demonstrate ethical and professional behavior; engage in diversity and difference in practice; advance human rights and social, economic and environmental justice; engage in practice informed research and research informed practice; engage with individuals, families, groups organizations and communities; intervene with individual, families, groups organizations and communities; and evaluate practice with individuals, families, groups, organizations and communities. </w:t>
      </w:r>
    </w:p>
    <w:p w14:paraId="4886C3DD" w14:textId="77777777" w:rsidR="00025A9F" w:rsidRPr="00477D05" w:rsidRDefault="00025A9F" w:rsidP="00025A9F">
      <w:pPr>
        <w:spacing w:before="2" w:line="360" w:lineRule="auto"/>
        <w:rPr>
          <w:rFonts w:ascii="Times New Roman" w:eastAsiaTheme="minorEastAsia" w:hAnsi="Times New Roman" w:cs="Times New Roman"/>
          <w:sz w:val="24"/>
          <w:szCs w:val="24"/>
        </w:rPr>
      </w:pPr>
      <w:r w:rsidRPr="00477D05">
        <w:rPr>
          <w:rFonts w:ascii="Times New Roman" w:eastAsiaTheme="minorEastAsia" w:hAnsi="Times New Roman" w:cs="Times New Roman"/>
          <w:sz w:val="24"/>
          <w:szCs w:val="24"/>
        </w:rPr>
        <w:t>This course will assist students in developing the following competencies:</w:t>
      </w:r>
    </w:p>
    <w:p w14:paraId="7514C648" w14:textId="77777777" w:rsidR="00025A9F" w:rsidRPr="00477D05" w:rsidRDefault="00025A9F" w:rsidP="00025A9F">
      <w:pPr>
        <w:spacing w:before="2" w:after="0" w:line="360" w:lineRule="auto"/>
        <w:rPr>
          <w:rFonts w:ascii="Times New Roman" w:eastAsiaTheme="minorEastAsia" w:hAnsi="Times New Roman" w:cs="Times New Roman"/>
          <w:sz w:val="24"/>
          <w:szCs w:val="24"/>
        </w:rPr>
      </w:pPr>
      <w:r w:rsidRPr="00477D05">
        <w:rPr>
          <w:rFonts w:ascii="Times New Roman" w:eastAsiaTheme="minorEastAsia" w:hAnsi="Times New Roman" w:cs="Times New Roman"/>
          <w:b/>
          <w:bCs/>
          <w:sz w:val="24"/>
          <w:szCs w:val="24"/>
        </w:rPr>
        <w:t>Competency 1: Demonstrate Ethical and Professional Behavior</w:t>
      </w:r>
    </w:p>
    <w:p w14:paraId="39079F8F" w14:textId="77777777" w:rsidR="00025A9F" w:rsidRPr="00477D05" w:rsidRDefault="00025A9F" w:rsidP="00025A9F">
      <w:pPr>
        <w:spacing w:after="0" w:line="360" w:lineRule="auto"/>
        <w:ind w:right="180"/>
        <w:rPr>
          <w:rFonts w:ascii="Times New Roman" w:eastAsiaTheme="minorEastAsia" w:hAnsi="Times New Roman" w:cs="Times New Roman"/>
          <w:sz w:val="24"/>
          <w:szCs w:val="24"/>
        </w:rPr>
      </w:pPr>
      <w:r w:rsidRPr="00477D05">
        <w:rPr>
          <w:rFonts w:ascii="Times New Roman" w:eastAsiaTheme="minorEastAsia" w:hAnsi="Times New Roman" w:cs="Times New Roman"/>
          <w:sz w:val="24"/>
          <w:szCs w:val="24"/>
        </w:rPr>
        <w:t xml:space="preserve">Practitioners in clinical social work recognize the importance of the therapeutic relationship, person- in-environment and strengths perspectives, professional use of self, and adherence to ethical-and value-guidelines for professional practice. Clinical social workers differentially utilize theories, research, and their clinical skills to enhance the well-being of individuals, </w:t>
      </w:r>
      <w:proofErr w:type="gramStart"/>
      <w:r w:rsidRPr="00477D05">
        <w:rPr>
          <w:rFonts w:ascii="Times New Roman" w:eastAsiaTheme="minorEastAsia" w:hAnsi="Times New Roman" w:cs="Times New Roman"/>
          <w:sz w:val="24"/>
          <w:szCs w:val="24"/>
        </w:rPr>
        <w:t>families</w:t>
      </w:r>
      <w:proofErr w:type="gramEnd"/>
      <w:r w:rsidRPr="00477D05">
        <w:rPr>
          <w:rFonts w:ascii="Times New Roman" w:eastAsiaTheme="minorEastAsia" w:hAnsi="Times New Roman" w:cs="Times New Roman"/>
          <w:sz w:val="24"/>
          <w:szCs w:val="24"/>
        </w:rPr>
        <w:t xml:space="preserve"> and communities in an ethical manner. Clinical social work practitioners acknowledge the complexities involved in their practice, including the need to navigate ethical issues in an organizational context, and they use clinical supervision to ensure that their practices are congruent with social work values and ethics.</w:t>
      </w:r>
    </w:p>
    <w:p w14:paraId="7480FDE6" w14:textId="77777777" w:rsidR="00025A9F" w:rsidRPr="00477D05" w:rsidRDefault="00025A9F" w:rsidP="00025A9F">
      <w:pPr>
        <w:spacing w:before="1" w:line="360" w:lineRule="auto"/>
        <w:rPr>
          <w:rFonts w:ascii="Times New Roman" w:eastAsiaTheme="minorEastAsia" w:hAnsi="Times New Roman" w:cs="Times New Roman"/>
          <w:sz w:val="24"/>
          <w:szCs w:val="24"/>
        </w:rPr>
      </w:pPr>
      <w:r w:rsidRPr="00477D05">
        <w:rPr>
          <w:rFonts w:ascii="Times New Roman" w:eastAsiaTheme="minorEastAsia" w:hAnsi="Times New Roman" w:cs="Times New Roman"/>
          <w:sz w:val="24"/>
          <w:szCs w:val="24"/>
        </w:rPr>
        <w:t xml:space="preserve">Extending and enhancing ethical and professional practice from the foundation level requires that clinical social workers reflect on their own family of origin to assess how it impacts their clinical work. Advanced-level practitioners must manage complex systems while understanding how </w:t>
      </w:r>
      <w:r w:rsidRPr="00477D05">
        <w:rPr>
          <w:rFonts w:ascii="Times New Roman" w:eastAsiaTheme="minorEastAsia" w:hAnsi="Times New Roman" w:cs="Times New Roman"/>
          <w:sz w:val="24"/>
          <w:szCs w:val="24"/>
        </w:rPr>
        <w:lastRenderedPageBreak/>
        <w:t xml:space="preserve">cultural and developmental aspects of self and their clients influence their work. Clinical social workers recognize their own strengths and weaknesses in developing, </w:t>
      </w:r>
      <w:proofErr w:type="gramStart"/>
      <w:r w:rsidRPr="00477D05">
        <w:rPr>
          <w:rFonts w:ascii="Times New Roman" w:eastAsiaTheme="minorEastAsia" w:hAnsi="Times New Roman" w:cs="Times New Roman"/>
          <w:sz w:val="24"/>
          <w:szCs w:val="24"/>
        </w:rPr>
        <w:t>managing</w:t>
      </w:r>
      <w:proofErr w:type="gramEnd"/>
      <w:r w:rsidRPr="00477D05">
        <w:rPr>
          <w:rFonts w:ascii="Times New Roman" w:eastAsiaTheme="minorEastAsia" w:hAnsi="Times New Roman" w:cs="Times New Roman"/>
          <w:sz w:val="24"/>
          <w:szCs w:val="24"/>
        </w:rPr>
        <w:t xml:space="preserve"> and maintaining therapeutic relationships. Practitioners of clinical social work must continually adapt to rapidly changing technology in an ethical and professional manner.</w:t>
      </w:r>
    </w:p>
    <w:p w14:paraId="13994F4D" w14:textId="77777777" w:rsidR="00025A9F" w:rsidRPr="00477D05" w:rsidRDefault="00025A9F" w:rsidP="00025A9F">
      <w:pPr>
        <w:spacing w:before="1" w:after="0" w:line="360" w:lineRule="auto"/>
        <w:rPr>
          <w:rFonts w:ascii="Times New Roman" w:eastAsiaTheme="minorEastAsia" w:hAnsi="Times New Roman" w:cs="Times New Roman"/>
          <w:sz w:val="24"/>
          <w:szCs w:val="24"/>
        </w:rPr>
      </w:pPr>
      <w:r w:rsidRPr="00477D05">
        <w:rPr>
          <w:rFonts w:ascii="Times New Roman" w:eastAsiaTheme="minorEastAsia" w:hAnsi="Times New Roman" w:cs="Times New Roman"/>
          <w:b/>
          <w:bCs/>
          <w:sz w:val="24"/>
          <w:szCs w:val="24"/>
        </w:rPr>
        <w:t>Competency 2: Engage Diversity and Difference in Practice</w:t>
      </w:r>
    </w:p>
    <w:p w14:paraId="7B840247" w14:textId="77777777" w:rsidR="00025A9F" w:rsidRPr="00477D05" w:rsidRDefault="00025A9F" w:rsidP="00025A9F">
      <w:pPr>
        <w:spacing w:after="0" w:line="360" w:lineRule="auto"/>
        <w:ind w:right="117"/>
        <w:rPr>
          <w:rFonts w:ascii="Times New Roman" w:eastAsiaTheme="minorEastAsia" w:hAnsi="Times New Roman" w:cs="Times New Roman"/>
          <w:sz w:val="24"/>
          <w:szCs w:val="24"/>
        </w:rPr>
      </w:pPr>
      <w:r w:rsidRPr="00477D05">
        <w:rPr>
          <w:rFonts w:ascii="Times New Roman" w:eastAsiaTheme="minorEastAsia" w:hAnsi="Times New Roman" w:cs="Times New Roman"/>
          <w:sz w:val="24"/>
          <w:szCs w:val="24"/>
        </w:rPr>
        <w:t>Clinical social work practitioners are knowledgeable about many forms of diversity and difference (e.g., culture, age, health/mental health functioning, educational attainment, sexual orientation/gender identity socioeconomic status, race/ethnicity etc.) and how these components influence the therapeutic relationship and clients’ presenting concerns. Clinical social workers understand how various dimensions of diversity affect explanations of health/mental health and well- being, as well as help-seeking behaviors. Practitioners in clinical social work value cultural strengths and recognize the importance of tailoring their engagement strategies, assessment tools, and interventions to meet the diverse needs of their clients. Practitioners in clinical social work monitor their biases, reflect on their own cultural beliefs, and use and apply knowledge of diverse populations and complex health/mental health delivery systems to enhance client well-being.</w:t>
      </w:r>
    </w:p>
    <w:p w14:paraId="12585EAC" w14:textId="77777777" w:rsidR="00025A9F" w:rsidRPr="00477D05" w:rsidRDefault="00025A9F" w:rsidP="00025A9F">
      <w:pPr>
        <w:spacing w:before="240" w:line="360" w:lineRule="auto"/>
        <w:rPr>
          <w:rFonts w:ascii="Times New Roman" w:eastAsiaTheme="minorEastAsia" w:hAnsi="Times New Roman" w:cs="Times New Roman"/>
          <w:sz w:val="24"/>
          <w:szCs w:val="24"/>
        </w:rPr>
      </w:pPr>
      <w:r w:rsidRPr="00477D05">
        <w:rPr>
          <w:rFonts w:ascii="Times New Roman" w:eastAsiaTheme="minorEastAsia" w:hAnsi="Times New Roman" w:cs="Times New Roman"/>
          <w:sz w:val="24"/>
          <w:szCs w:val="24"/>
        </w:rPr>
        <w:t>Clinical social workers recognize the need to conceptualize cases using an intersectional perspective and to identify their clients’ strengths and resiliencies, while learning to critically evaluate their own family history, privileges, and characteristics. In presenting case material, clinical social work practitioners integrate anti-oppressive stances and attend to clients’ experiences of oppression and marginalization while also working to avoid undue pressure or use of power over clients.</w:t>
      </w:r>
    </w:p>
    <w:p w14:paraId="6334B025" w14:textId="77777777" w:rsidR="00025A9F" w:rsidRPr="00477D05" w:rsidRDefault="00025A9F" w:rsidP="00025A9F">
      <w:pPr>
        <w:tabs>
          <w:tab w:val="left" w:pos="881"/>
        </w:tabs>
        <w:spacing w:before="240" w:after="0" w:line="360" w:lineRule="auto"/>
        <w:rPr>
          <w:rFonts w:ascii="Times New Roman" w:eastAsiaTheme="minorEastAsia" w:hAnsi="Times New Roman" w:cs="Times New Roman"/>
          <w:sz w:val="24"/>
          <w:szCs w:val="24"/>
        </w:rPr>
      </w:pPr>
      <w:r w:rsidRPr="00477D05">
        <w:rPr>
          <w:rFonts w:ascii="Times New Roman" w:eastAsiaTheme="minorEastAsia" w:hAnsi="Times New Roman" w:cs="Times New Roman"/>
          <w:b/>
          <w:bCs/>
          <w:sz w:val="24"/>
          <w:szCs w:val="24"/>
        </w:rPr>
        <w:t>Competency 7: Assess Individuals, Families, Groups, Organizations, and Communities</w:t>
      </w:r>
    </w:p>
    <w:p w14:paraId="7756561A" w14:textId="77777777" w:rsidR="00025A9F" w:rsidRPr="00477D05" w:rsidRDefault="00025A9F" w:rsidP="00025A9F">
      <w:pPr>
        <w:spacing w:before="240" w:after="0" w:line="360" w:lineRule="auto"/>
        <w:ind w:right="165"/>
        <w:rPr>
          <w:rFonts w:ascii="Times New Roman" w:eastAsiaTheme="minorEastAsia" w:hAnsi="Times New Roman" w:cs="Times New Roman"/>
          <w:sz w:val="24"/>
          <w:szCs w:val="24"/>
        </w:rPr>
      </w:pPr>
      <w:r w:rsidRPr="00477D05">
        <w:rPr>
          <w:rFonts w:ascii="Times New Roman" w:eastAsiaTheme="minorEastAsia" w:hAnsi="Times New Roman" w:cs="Times New Roman"/>
          <w:sz w:val="24"/>
          <w:szCs w:val="24"/>
        </w:rPr>
        <w:t xml:space="preserve">Clinical social workers understand the importance of the assessment process and recognize that it is ongoing and that it directly informs their interventions. Clinical social workers value holistic assessment and therefore use the bio-psycho-social-spiritual assessment process as well as analysis of clients’ strengths and resiliencies, their coping skills, and their adaptation to traumatic and stressful life events in a full assessment. Practitioners of clinical social work understand how their personal experiences may impact the assessment process. Clinical social </w:t>
      </w:r>
      <w:r w:rsidRPr="00477D05">
        <w:rPr>
          <w:rFonts w:ascii="Times New Roman" w:eastAsiaTheme="minorEastAsia" w:hAnsi="Times New Roman" w:cs="Times New Roman"/>
          <w:sz w:val="24"/>
          <w:szCs w:val="24"/>
        </w:rPr>
        <w:lastRenderedPageBreak/>
        <w:t xml:space="preserve">workers recognize the power of intergenerational family patterns on individuals and explain these to clients while avoiding deterministic approaches to identifying such patterns. When applicable, clinical social workers rely on the </w:t>
      </w:r>
      <w:r w:rsidRPr="00477D05">
        <w:rPr>
          <w:rFonts w:ascii="Times New Roman" w:eastAsiaTheme="minorEastAsia" w:hAnsi="Times New Roman" w:cs="Times New Roman"/>
          <w:i/>
          <w:iCs/>
          <w:sz w:val="24"/>
          <w:szCs w:val="24"/>
        </w:rPr>
        <w:t xml:space="preserve">Diagnostic and Statistical Manual of Mental Disorders </w:t>
      </w:r>
      <w:r w:rsidRPr="00477D05">
        <w:rPr>
          <w:rFonts w:ascii="Times New Roman" w:eastAsiaTheme="minorEastAsia" w:hAnsi="Times New Roman" w:cs="Times New Roman"/>
          <w:sz w:val="24"/>
          <w:szCs w:val="24"/>
        </w:rPr>
        <w:t>to enhance their assessment, to conduct differential diagnosis, and to communicate with other healthcare providers about clients’ presenting problems and symptomatology. Clinical social workers elicit client feedback about their experience of the assessment process, reflect upon varied meanings of the assessment, and share these assessment outcomes with clients.</w:t>
      </w:r>
    </w:p>
    <w:p w14:paraId="46321B68" w14:textId="77777777" w:rsidR="00025A9F" w:rsidRPr="00477D05" w:rsidRDefault="00025A9F" w:rsidP="00025A9F">
      <w:pPr>
        <w:tabs>
          <w:tab w:val="left" w:pos="881"/>
        </w:tabs>
        <w:spacing w:before="240" w:after="0" w:line="360" w:lineRule="auto"/>
        <w:ind w:right="1193"/>
        <w:rPr>
          <w:rFonts w:ascii="Times New Roman" w:eastAsiaTheme="minorEastAsia" w:hAnsi="Times New Roman" w:cs="Times New Roman"/>
          <w:sz w:val="24"/>
          <w:szCs w:val="24"/>
        </w:rPr>
      </w:pPr>
      <w:r w:rsidRPr="00477D05">
        <w:rPr>
          <w:rFonts w:ascii="Times New Roman" w:eastAsiaTheme="minorEastAsia" w:hAnsi="Times New Roman" w:cs="Times New Roman"/>
          <w:b/>
          <w:bCs/>
          <w:sz w:val="24"/>
          <w:szCs w:val="24"/>
        </w:rPr>
        <w:t>Competency 8: Intervene with Individuals, Families, Groups, Organizations, and Communities</w:t>
      </w:r>
    </w:p>
    <w:p w14:paraId="0B523748" w14:textId="77777777" w:rsidR="00025A9F" w:rsidRPr="00477D05" w:rsidRDefault="00025A9F" w:rsidP="00025A9F">
      <w:pPr>
        <w:spacing w:after="0" w:line="360" w:lineRule="auto"/>
        <w:ind w:right="216"/>
        <w:rPr>
          <w:rFonts w:ascii="Times New Roman" w:eastAsiaTheme="minorEastAsia" w:hAnsi="Times New Roman" w:cs="Times New Roman"/>
          <w:sz w:val="24"/>
          <w:szCs w:val="24"/>
        </w:rPr>
      </w:pPr>
      <w:r w:rsidRPr="00477D05">
        <w:rPr>
          <w:rFonts w:ascii="Times New Roman" w:eastAsiaTheme="minorEastAsia" w:hAnsi="Times New Roman" w:cs="Times New Roman"/>
          <w:sz w:val="24"/>
          <w:szCs w:val="24"/>
        </w:rPr>
        <w:t xml:space="preserve">Clinical social workers select effective modalities for intervention based on the extant research as well as the client’s cultural background. Clinical social work practitioners integrate their knowledge of various individual, family, and group psychotherapeutic modalities, as well as crisis intervention techniques and community-wide referrals, to intervene effectively; demonstrate flexibility by tailoring interventions to suit the needs of multiple client populations; and understand the effects of the social environment on client well-being. Clinical social workers therefore recognize the need to intervene on mezzo and macro levels. Practitioners in clinical social work critically select, apply, and evaluate best practices and evidence-informed interventions; they value collaboration with the client and other professionals to coordinate treatment plans. Clinical social workers maintain knowledge of the communities they serve </w:t>
      </w:r>
      <w:proofErr w:type="gramStart"/>
      <w:r w:rsidRPr="00477D05">
        <w:rPr>
          <w:rFonts w:ascii="Times New Roman" w:eastAsiaTheme="minorEastAsia" w:hAnsi="Times New Roman" w:cs="Times New Roman"/>
          <w:sz w:val="24"/>
          <w:szCs w:val="24"/>
        </w:rPr>
        <w:t>in order to</w:t>
      </w:r>
      <w:proofErr w:type="gramEnd"/>
      <w:r w:rsidRPr="00477D05">
        <w:rPr>
          <w:rFonts w:ascii="Times New Roman" w:eastAsiaTheme="minorEastAsia" w:hAnsi="Times New Roman" w:cs="Times New Roman"/>
          <w:sz w:val="24"/>
          <w:szCs w:val="24"/>
        </w:rPr>
        <w:t xml:space="preserve"> ensure that clients are connected with relevant services and resources in an effective manner, while eliciting client feedback about how the interventions are impacting the client.</w:t>
      </w:r>
    </w:p>
    <w:p w14:paraId="6C1F781B" w14:textId="77777777" w:rsidR="00025A9F" w:rsidRPr="00477D05" w:rsidRDefault="00025A9F" w:rsidP="00025A9F">
      <w:pPr>
        <w:spacing w:before="240" w:after="0" w:line="360" w:lineRule="auto"/>
        <w:ind w:right="216"/>
        <w:rPr>
          <w:rFonts w:ascii="Times New Roman" w:eastAsiaTheme="minorEastAsia" w:hAnsi="Times New Roman" w:cs="Times New Roman"/>
          <w:sz w:val="24"/>
          <w:szCs w:val="24"/>
        </w:rPr>
      </w:pPr>
      <w:r w:rsidRPr="00477D05">
        <w:rPr>
          <w:rFonts w:ascii="Times New Roman" w:eastAsiaTheme="minorEastAsia" w:hAnsi="Times New Roman" w:cs="Times New Roman"/>
          <w:b/>
          <w:bCs/>
          <w:sz w:val="24"/>
          <w:szCs w:val="24"/>
        </w:rPr>
        <w:t>Competency 10 (RU SSW Specific): Liberatory Consciousness</w:t>
      </w:r>
    </w:p>
    <w:p w14:paraId="0E4F916F" w14:textId="77777777" w:rsidR="00025A9F" w:rsidRPr="00477D05" w:rsidRDefault="00025A9F" w:rsidP="00025A9F">
      <w:pPr>
        <w:spacing w:after="0" w:line="360" w:lineRule="auto"/>
        <w:ind w:right="216"/>
        <w:rPr>
          <w:rFonts w:ascii="Times New Roman" w:eastAsiaTheme="minorEastAsia" w:hAnsi="Times New Roman" w:cs="Times New Roman"/>
          <w:sz w:val="24"/>
          <w:szCs w:val="24"/>
        </w:rPr>
      </w:pPr>
      <w:r w:rsidRPr="00477D05">
        <w:rPr>
          <w:rFonts w:ascii="Times New Roman" w:eastAsiaTheme="minorEastAsia" w:hAnsi="Times New Roman" w:cs="Times New Roman"/>
          <w:sz w:val="24"/>
          <w:szCs w:val="24"/>
        </w:rPr>
        <w:t xml:space="preserve">Social workers identify how the development of a liberatory consciousness is a pre-condition for engaging in effective liberation and social justice work. Social workers recognize that all members of society have been socialized into various systems of oppression and that the development of a liberatory consciousness “enables humans to live their lives in oppressive systems and institutions with awareness and intentionality, rather than on the basis of the socialization to which they have been subjected” (Love, p. 470). Social workers understand </w:t>
      </w:r>
      <w:r w:rsidRPr="00477D05">
        <w:rPr>
          <w:rFonts w:ascii="Times New Roman" w:eastAsiaTheme="minorEastAsia" w:hAnsi="Times New Roman" w:cs="Times New Roman"/>
          <w:sz w:val="24"/>
          <w:szCs w:val="24"/>
        </w:rPr>
        <w:lastRenderedPageBreak/>
        <w:t xml:space="preserve">and actively engage the four elements of developing a liberatory consciousness (awareness, analysis, action, and accountability/allyship) </w:t>
      </w:r>
      <w:proofErr w:type="gramStart"/>
      <w:r w:rsidRPr="00477D05">
        <w:rPr>
          <w:rFonts w:ascii="Times New Roman" w:eastAsiaTheme="minorEastAsia" w:hAnsi="Times New Roman" w:cs="Times New Roman"/>
          <w:sz w:val="24"/>
          <w:szCs w:val="24"/>
        </w:rPr>
        <w:t>in order to</w:t>
      </w:r>
      <w:proofErr w:type="gramEnd"/>
      <w:r w:rsidRPr="00477D05">
        <w:rPr>
          <w:rFonts w:ascii="Times New Roman" w:eastAsiaTheme="minorEastAsia" w:hAnsi="Times New Roman" w:cs="Times New Roman"/>
          <w:sz w:val="24"/>
          <w:szCs w:val="24"/>
        </w:rPr>
        <w:t xml:space="preserve"> challenge oppression and promote social, racial and economic justice.  </w:t>
      </w:r>
    </w:p>
    <w:p w14:paraId="25DE7902" w14:textId="77777777" w:rsidR="00025A9F" w:rsidRPr="00025A9F" w:rsidRDefault="00025A9F" w:rsidP="00025A9F">
      <w:pPr>
        <w:spacing w:after="0" w:line="360" w:lineRule="auto"/>
        <w:rPr>
          <w:rFonts w:ascii="Times New Roman" w:eastAsiaTheme="minorEastAsia" w:hAnsi="Times New Roman" w:cs="Times New Roman"/>
          <w:sz w:val="24"/>
          <w:szCs w:val="24"/>
        </w:rPr>
      </w:pPr>
    </w:p>
    <w:p w14:paraId="19604A59" w14:textId="296A7138" w:rsidR="008C7AE0" w:rsidRPr="00477D05" w:rsidRDefault="4BC35619" w:rsidP="00025A9F">
      <w:pPr>
        <w:pStyle w:val="Heading2"/>
      </w:pPr>
      <w:r w:rsidRPr="00477D05">
        <w:t xml:space="preserve">School of Social Work Mission Statement </w:t>
      </w:r>
    </w:p>
    <w:p w14:paraId="30B54CD8" w14:textId="67FAE60D" w:rsidR="008C7AE0"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The mission of the School of Social Work is to develop and disseminate knowledge through social work research, education, and training that promotes social and economic justice and strengths individual, family, and community well-being, in this diverse and increasingly global environment of New Jersey and beyond. </w:t>
      </w:r>
    </w:p>
    <w:p w14:paraId="1F58643B" w14:textId="77777777" w:rsidR="00477D05" w:rsidRPr="00477D05" w:rsidRDefault="00477D05" w:rsidP="00477D05">
      <w:pPr>
        <w:spacing w:after="0" w:line="360" w:lineRule="auto"/>
        <w:rPr>
          <w:rFonts w:ascii="Times New Roman" w:hAnsi="Times New Roman" w:cs="Times New Roman"/>
          <w:sz w:val="24"/>
          <w:szCs w:val="24"/>
        </w:rPr>
      </w:pPr>
    </w:p>
    <w:p w14:paraId="2D8AF94E" w14:textId="550A55CD" w:rsidR="008C7AE0" w:rsidRPr="00477D05" w:rsidRDefault="4BC35619" w:rsidP="00025A9F">
      <w:pPr>
        <w:pStyle w:val="Heading2"/>
      </w:pPr>
      <w:r w:rsidRPr="00477D05">
        <w:t xml:space="preserve">School Wide Learning Goals </w:t>
      </w:r>
    </w:p>
    <w:p w14:paraId="4E0DC03B" w14:textId="2B5DC757"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Upon graduation all students will be able to: </w:t>
      </w:r>
    </w:p>
    <w:p w14:paraId="6A45BD0A" w14:textId="0C0FEFC7" w:rsidR="008C7AE0" w:rsidRPr="00025A9F" w:rsidRDefault="4BC35619" w:rsidP="00025A9F">
      <w:pPr>
        <w:pStyle w:val="ListParagraph"/>
        <w:numPr>
          <w:ilvl w:val="0"/>
          <w:numId w:val="35"/>
        </w:numPr>
        <w:spacing w:after="0" w:line="360" w:lineRule="auto"/>
        <w:rPr>
          <w:rFonts w:ascii="Times New Roman" w:hAnsi="Times New Roman" w:cs="Times New Roman"/>
          <w:sz w:val="24"/>
          <w:szCs w:val="24"/>
        </w:rPr>
      </w:pPr>
      <w:r w:rsidRPr="00025A9F">
        <w:rPr>
          <w:rFonts w:ascii="Times New Roman" w:hAnsi="Times New Roman" w:cs="Times New Roman"/>
          <w:sz w:val="24"/>
          <w:szCs w:val="24"/>
        </w:rPr>
        <w:t xml:space="preserve">Demonstrate Ethical and Professional </w:t>
      </w:r>
      <w:proofErr w:type="gramStart"/>
      <w:r w:rsidRPr="00025A9F">
        <w:rPr>
          <w:rFonts w:ascii="Times New Roman" w:hAnsi="Times New Roman" w:cs="Times New Roman"/>
          <w:sz w:val="24"/>
          <w:szCs w:val="24"/>
        </w:rPr>
        <w:t>Behavior;</w:t>
      </w:r>
      <w:proofErr w:type="gramEnd"/>
      <w:r w:rsidRPr="00025A9F">
        <w:rPr>
          <w:rFonts w:ascii="Times New Roman" w:hAnsi="Times New Roman" w:cs="Times New Roman"/>
          <w:sz w:val="24"/>
          <w:szCs w:val="24"/>
        </w:rPr>
        <w:t xml:space="preserve"> </w:t>
      </w:r>
    </w:p>
    <w:p w14:paraId="4D5E7763" w14:textId="71D7C48A" w:rsidR="008C7AE0" w:rsidRPr="00025A9F" w:rsidRDefault="4BC35619" w:rsidP="00025A9F">
      <w:pPr>
        <w:pStyle w:val="ListParagraph"/>
        <w:numPr>
          <w:ilvl w:val="0"/>
          <w:numId w:val="35"/>
        </w:numPr>
        <w:spacing w:after="0" w:line="360" w:lineRule="auto"/>
        <w:rPr>
          <w:rFonts w:ascii="Times New Roman" w:hAnsi="Times New Roman" w:cs="Times New Roman"/>
          <w:sz w:val="24"/>
          <w:szCs w:val="24"/>
        </w:rPr>
      </w:pPr>
      <w:r w:rsidRPr="00025A9F">
        <w:rPr>
          <w:rFonts w:ascii="Times New Roman" w:hAnsi="Times New Roman" w:cs="Times New Roman"/>
          <w:sz w:val="24"/>
          <w:szCs w:val="24"/>
        </w:rPr>
        <w:t xml:space="preserve">Engage Diversity and Difference in Practice; and </w:t>
      </w:r>
    </w:p>
    <w:p w14:paraId="6EC17C08" w14:textId="5FF2B035" w:rsidR="008C7AE0" w:rsidRPr="00025A9F" w:rsidRDefault="4BC35619" w:rsidP="00025A9F">
      <w:pPr>
        <w:pStyle w:val="ListParagraph"/>
        <w:numPr>
          <w:ilvl w:val="0"/>
          <w:numId w:val="35"/>
        </w:numPr>
        <w:spacing w:after="0" w:line="360" w:lineRule="auto"/>
        <w:rPr>
          <w:rFonts w:ascii="Times New Roman" w:hAnsi="Times New Roman" w:cs="Times New Roman"/>
          <w:sz w:val="24"/>
          <w:szCs w:val="24"/>
        </w:rPr>
      </w:pPr>
      <w:r w:rsidRPr="00025A9F">
        <w:rPr>
          <w:rFonts w:ascii="Times New Roman" w:hAnsi="Times New Roman" w:cs="Times New Roman"/>
          <w:sz w:val="24"/>
          <w:szCs w:val="24"/>
        </w:rPr>
        <w:t xml:space="preserve">Engage, Assess, and Intervene with Individuals, Families, Groups, Organizations, and Communities </w:t>
      </w:r>
    </w:p>
    <w:p w14:paraId="5B082E4C" w14:textId="6CF4741C" w:rsidR="00477D05"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 </w:t>
      </w:r>
    </w:p>
    <w:p w14:paraId="6DAF11C6" w14:textId="23A1CD5B" w:rsidR="008C7AE0" w:rsidRPr="00477D05" w:rsidRDefault="4BC35619" w:rsidP="00025A9F">
      <w:pPr>
        <w:pStyle w:val="Heading2"/>
      </w:pPr>
      <w:r w:rsidRPr="00477D05">
        <w:t xml:space="preserve">Course Readings and </w:t>
      </w:r>
      <w:r w:rsidRPr="00025A9F">
        <w:t>Texts</w:t>
      </w:r>
      <w:r w:rsidRPr="00477D05">
        <w:t xml:space="preserve"> </w:t>
      </w:r>
    </w:p>
    <w:p w14:paraId="296E1A01" w14:textId="1FFB53D6" w:rsidR="008C7AE0"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This course has no required text.  Required readings can be accessed through the course Canvas site reading tab.</w:t>
      </w:r>
    </w:p>
    <w:p w14:paraId="07CBEA93" w14:textId="77777777" w:rsidR="00477D05" w:rsidRPr="00477D05" w:rsidRDefault="00477D05" w:rsidP="00477D05">
      <w:pPr>
        <w:spacing w:after="0" w:line="360" w:lineRule="auto"/>
        <w:rPr>
          <w:rFonts w:ascii="Times New Roman" w:hAnsi="Times New Roman" w:cs="Times New Roman"/>
          <w:sz w:val="24"/>
          <w:szCs w:val="24"/>
        </w:rPr>
      </w:pPr>
    </w:p>
    <w:p w14:paraId="76F5D075" w14:textId="2DB685E3" w:rsidR="008C7AE0" w:rsidRPr="00477D05" w:rsidRDefault="4BC35619" w:rsidP="00025A9F">
      <w:pPr>
        <w:pStyle w:val="Heading2"/>
      </w:pPr>
      <w:r w:rsidRPr="00477D05">
        <w:t xml:space="preserve">Course Requirements </w:t>
      </w:r>
    </w:p>
    <w:p w14:paraId="0AEF3169" w14:textId="77777777" w:rsidR="00025A9F" w:rsidRDefault="00025A9F" w:rsidP="00477D05">
      <w:pPr>
        <w:spacing w:after="0" w:line="360" w:lineRule="auto"/>
        <w:rPr>
          <w:rFonts w:ascii="Times New Roman" w:hAnsi="Times New Roman" w:cs="Times New Roman"/>
          <w:b/>
          <w:bCs/>
          <w:sz w:val="24"/>
          <w:szCs w:val="24"/>
        </w:rPr>
      </w:pPr>
    </w:p>
    <w:p w14:paraId="02DEC8AE" w14:textId="7C3B5314" w:rsidR="008C7AE0" w:rsidRPr="00477D05" w:rsidRDefault="4BC35619" w:rsidP="00477D05">
      <w:pPr>
        <w:spacing w:after="0" w:line="360" w:lineRule="auto"/>
        <w:rPr>
          <w:rFonts w:ascii="Times New Roman" w:hAnsi="Times New Roman" w:cs="Times New Roman"/>
          <w:b/>
          <w:bCs/>
          <w:sz w:val="24"/>
          <w:szCs w:val="24"/>
        </w:rPr>
      </w:pPr>
      <w:r w:rsidRPr="00477D05">
        <w:rPr>
          <w:rFonts w:ascii="Times New Roman" w:hAnsi="Times New Roman" w:cs="Times New Roman"/>
          <w:b/>
          <w:bCs/>
          <w:sz w:val="24"/>
          <w:szCs w:val="24"/>
        </w:rPr>
        <w:t xml:space="preserve">Participation </w:t>
      </w:r>
    </w:p>
    <w:p w14:paraId="4A5C6062" w14:textId="63FA1650" w:rsidR="008C7AE0"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Students are expected to be active learners and collaborators. Students are expected to contribute knowledge and observations to discussions. Regular class attendance with active participation is expected. When students participate actively in class discussions learning is enhanced. It is important that reading assignments be completed prior to each session. Please take responsibility for seeking clarification of difficult material encountered in the text, readings, and lectures. At the end of each class session, readings for the subsequent class will be assigned. </w:t>
      </w:r>
    </w:p>
    <w:p w14:paraId="0C36F9B2" w14:textId="77777777" w:rsidR="00477D05" w:rsidRPr="00477D05" w:rsidRDefault="00477D05" w:rsidP="00477D05">
      <w:pPr>
        <w:spacing w:after="0" w:line="360" w:lineRule="auto"/>
        <w:rPr>
          <w:rFonts w:ascii="Times New Roman" w:hAnsi="Times New Roman" w:cs="Times New Roman"/>
          <w:sz w:val="24"/>
          <w:szCs w:val="24"/>
        </w:rPr>
      </w:pPr>
    </w:p>
    <w:p w14:paraId="6005503A" w14:textId="2B321063" w:rsidR="008C7AE0" w:rsidRPr="00477D05" w:rsidRDefault="4BC35619" w:rsidP="00477D05">
      <w:pPr>
        <w:spacing w:after="0" w:line="360" w:lineRule="auto"/>
        <w:rPr>
          <w:rFonts w:ascii="Times New Roman" w:hAnsi="Times New Roman" w:cs="Times New Roman"/>
          <w:b/>
          <w:bCs/>
          <w:sz w:val="24"/>
          <w:szCs w:val="24"/>
        </w:rPr>
      </w:pPr>
      <w:r w:rsidRPr="00477D05">
        <w:rPr>
          <w:rFonts w:ascii="Times New Roman" w:hAnsi="Times New Roman" w:cs="Times New Roman"/>
          <w:b/>
          <w:bCs/>
          <w:sz w:val="24"/>
          <w:szCs w:val="24"/>
        </w:rPr>
        <w:lastRenderedPageBreak/>
        <w:t xml:space="preserve">Attendance  </w:t>
      </w:r>
    </w:p>
    <w:p w14:paraId="0D87466C" w14:textId="47E97611"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Students are expected to notify the instructor prior to missing a session.  Please note that students who arrive significantly late and/or leave significantly early will be marked as absent. </w:t>
      </w:r>
    </w:p>
    <w:p w14:paraId="77577430" w14:textId="4A7B7C87"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You will not be penalized for missing class if emergencies arise and/or for religious observances. In these circumstances, please advise the instructor with as much notice as possible. Please arrange with your instructor if you have a planned, excused absence the day an assignment is due.   </w:t>
      </w:r>
    </w:p>
    <w:p w14:paraId="6D909890" w14:textId="0B56FD42"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 </w:t>
      </w:r>
    </w:p>
    <w:p w14:paraId="569BA052" w14:textId="32F52E6B" w:rsidR="008C7AE0" w:rsidRPr="00477D05" w:rsidRDefault="4BC35619" w:rsidP="00477D05">
      <w:pPr>
        <w:spacing w:after="0" w:line="360" w:lineRule="auto"/>
        <w:rPr>
          <w:rFonts w:ascii="Times New Roman" w:hAnsi="Times New Roman" w:cs="Times New Roman"/>
          <w:b/>
          <w:bCs/>
          <w:sz w:val="24"/>
          <w:szCs w:val="24"/>
        </w:rPr>
      </w:pPr>
      <w:r w:rsidRPr="00477D05">
        <w:rPr>
          <w:rFonts w:ascii="Times New Roman" w:hAnsi="Times New Roman" w:cs="Times New Roman"/>
          <w:b/>
          <w:bCs/>
          <w:sz w:val="24"/>
          <w:szCs w:val="24"/>
        </w:rPr>
        <w:t xml:space="preserve">Assignments </w:t>
      </w:r>
    </w:p>
    <w:p w14:paraId="4817444B" w14:textId="738BBB09"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All written work must be typed and submitted in Word. All written assignments must follow APA format.   </w:t>
      </w:r>
    </w:p>
    <w:p w14:paraId="0E2FD15A" w14:textId="1B3F53CC" w:rsidR="008C7AE0" w:rsidRPr="00477D05" w:rsidRDefault="008C7AE0" w:rsidP="00477D05">
      <w:pPr>
        <w:spacing w:after="0" w:line="360" w:lineRule="auto"/>
        <w:rPr>
          <w:rFonts w:ascii="Times New Roman" w:hAnsi="Times New Roman" w:cs="Times New Roman"/>
          <w:sz w:val="24"/>
          <w:szCs w:val="24"/>
        </w:rPr>
      </w:pPr>
    </w:p>
    <w:p w14:paraId="4BE584A8" w14:textId="3B4F97ED" w:rsidR="008C7AE0" w:rsidRPr="00477D05" w:rsidRDefault="4BC35619" w:rsidP="00025A9F">
      <w:pPr>
        <w:pStyle w:val="Heading2"/>
      </w:pPr>
      <w:r w:rsidRPr="00477D05">
        <w:t xml:space="preserve">Grading Standards </w:t>
      </w:r>
    </w:p>
    <w:p w14:paraId="6CC5468D" w14:textId="0B56AFAC"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Grades represent the level or quality of the student's performance measured against standards of knowledge, skill, and understanding as evaluated by the instructor.  Grades are reported to the university registrar at the end of each term by the following symbols: </w:t>
      </w:r>
    </w:p>
    <w:p w14:paraId="4E64FC6C" w14:textId="31DE0C33"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Grade</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Definition</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 xml:space="preserve">Numerical Equivalent </w:t>
      </w:r>
    </w:p>
    <w:p w14:paraId="702FC037" w14:textId="2CF266B5"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  </w:t>
      </w:r>
      <w:proofErr w:type="gramStart"/>
      <w:r w:rsidRPr="00477D05">
        <w:rPr>
          <w:rFonts w:ascii="Times New Roman" w:hAnsi="Times New Roman" w:cs="Times New Roman"/>
          <w:sz w:val="24"/>
          <w:szCs w:val="24"/>
        </w:rPr>
        <w:t>A</w:t>
      </w:r>
      <w:proofErr w:type="gramEnd"/>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Outstanding</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 xml:space="preserve">4.0 </w:t>
      </w:r>
    </w:p>
    <w:p w14:paraId="0933D5FB" w14:textId="274EBF1E"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  B+</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Very Good</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 xml:space="preserve">3.5 </w:t>
      </w:r>
    </w:p>
    <w:p w14:paraId="7046CBA5" w14:textId="30BA4DB6"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  B</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Good</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 xml:space="preserve">3.0 </w:t>
      </w:r>
    </w:p>
    <w:p w14:paraId="425E1C87" w14:textId="338893A7"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  C+</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Very Satisfactory</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 xml:space="preserve">2.5 </w:t>
      </w:r>
    </w:p>
    <w:p w14:paraId="666B2D8A" w14:textId="6B328BD8"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  C</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Satisfactory</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 xml:space="preserve">2.0 </w:t>
      </w:r>
    </w:p>
    <w:p w14:paraId="1797B606" w14:textId="780B5927"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  D</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Poor</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 xml:space="preserve">1.0 </w:t>
      </w:r>
    </w:p>
    <w:p w14:paraId="77769A61" w14:textId="627A0F80"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  F </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Failing</w:t>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008C7AE0" w:rsidRPr="00477D05">
        <w:rPr>
          <w:rFonts w:ascii="Times New Roman" w:hAnsi="Times New Roman" w:cs="Times New Roman"/>
        </w:rPr>
        <w:tab/>
      </w:r>
      <w:r w:rsidRPr="00477D05">
        <w:rPr>
          <w:rFonts w:ascii="Times New Roman" w:hAnsi="Times New Roman" w:cs="Times New Roman"/>
          <w:sz w:val="24"/>
          <w:szCs w:val="24"/>
        </w:rPr>
        <w:t xml:space="preserve">0.0 </w:t>
      </w:r>
    </w:p>
    <w:p w14:paraId="5C2EF5A6" w14:textId="741C68DF"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 </w:t>
      </w:r>
    </w:p>
    <w:p w14:paraId="026163C7" w14:textId="22DA04AE" w:rsidR="008C7AE0" w:rsidRPr="00D34A93" w:rsidRDefault="4BC35619" w:rsidP="00477D05">
      <w:pPr>
        <w:spacing w:after="0" w:line="360" w:lineRule="auto"/>
        <w:rPr>
          <w:rFonts w:ascii="Times New Roman" w:hAnsi="Times New Roman" w:cs="Times New Roman"/>
          <w:b/>
          <w:bCs/>
          <w:sz w:val="24"/>
          <w:szCs w:val="24"/>
        </w:rPr>
      </w:pPr>
      <w:r w:rsidRPr="00D34A93">
        <w:rPr>
          <w:rFonts w:ascii="Times New Roman" w:hAnsi="Times New Roman" w:cs="Times New Roman"/>
          <w:b/>
          <w:bCs/>
          <w:sz w:val="24"/>
          <w:szCs w:val="24"/>
        </w:rPr>
        <w:t>Course Grading Breakdown</w:t>
      </w:r>
    </w:p>
    <w:p w14:paraId="3A298218" w14:textId="6CF8F648"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Participation and Attendance – 15% </w:t>
      </w:r>
    </w:p>
    <w:p w14:paraId="1E362F72" w14:textId="4B452B35"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Experiential Assignment – 25% </w:t>
      </w:r>
    </w:p>
    <w:p w14:paraId="4CA11050" w14:textId="6CCB28C3"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Midterm Assignment – 30% </w:t>
      </w:r>
    </w:p>
    <w:p w14:paraId="37C14A5F" w14:textId="572BB586"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Final Paper – 30%</w:t>
      </w:r>
    </w:p>
    <w:p w14:paraId="6184594B" w14:textId="1EFA48F5" w:rsidR="008C7AE0" w:rsidRPr="00477D05" w:rsidRDefault="008C7AE0" w:rsidP="00477D05">
      <w:pPr>
        <w:spacing w:after="0" w:line="360" w:lineRule="auto"/>
        <w:rPr>
          <w:rFonts w:ascii="Times New Roman" w:hAnsi="Times New Roman" w:cs="Times New Roman"/>
          <w:sz w:val="24"/>
          <w:szCs w:val="24"/>
        </w:rPr>
      </w:pPr>
    </w:p>
    <w:p w14:paraId="30B4BC2C" w14:textId="080BFF70" w:rsidR="008C7AE0" w:rsidRPr="00477D05" w:rsidRDefault="4BC35619" w:rsidP="00025A9F">
      <w:pPr>
        <w:pStyle w:val="Heading2"/>
      </w:pPr>
      <w:r w:rsidRPr="00477D05">
        <w:lastRenderedPageBreak/>
        <w:t>Assignments</w:t>
      </w:r>
    </w:p>
    <w:p w14:paraId="7A6ACB5D" w14:textId="174B5AE9" w:rsidR="008C7AE0" w:rsidRPr="00477D05" w:rsidRDefault="4BC35619" w:rsidP="00477D05">
      <w:pPr>
        <w:pStyle w:val="ListParagraph"/>
        <w:numPr>
          <w:ilvl w:val="0"/>
          <w:numId w:val="4"/>
        </w:numPr>
        <w:spacing w:after="0" w:line="360" w:lineRule="auto"/>
        <w:rPr>
          <w:rFonts w:ascii="Times New Roman" w:eastAsiaTheme="minorEastAsia" w:hAnsi="Times New Roman" w:cs="Times New Roman"/>
          <w:sz w:val="24"/>
          <w:szCs w:val="24"/>
        </w:rPr>
      </w:pPr>
      <w:r w:rsidRPr="00477D05">
        <w:rPr>
          <w:rFonts w:ascii="Times New Roman" w:hAnsi="Times New Roman" w:cs="Times New Roman"/>
          <w:b/>
          <w:bCs/>
          <w:sz w:val="24"/>
          <w:szCs w:val="24"/>
        </w:rPr>
        <w:t>Experiential Assignment AARP Walk Audit</w:t>
      </w:r>
    </w:p>
    <w:p w14:paraId="47C2FF92" w14:textId="5B8B7CE1"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After driving, walking is the most popular mode of transportation in the United States. However, in many towns, cities and neighborhoods, the only way to get around is by car because walking is just too dangerous.” (Retrieved from, </w:t>
      </w:r>
      <w:hyperlink r:id="rId10">
        <w:r w:rsidRPr="00477D05">
          <w:rPr>
            <w:rStyle w:val="Hyperlink"/>
            <w:rFonts w:ascii="Times New Roman" w:hAnsi="Times New Roman" w:cs="Times New Roman"/>
            <w:sz w:val="24"/>
            <w:szCs w:val="24"/>
          </w:rPr>
          <w:t>https://www.aarp.org/livable-communities/getting-around/info-2014/aarp-walk-audit-tool-kit.html</w:t>
        </w:r>
      </w:hyperlink>
      <w:r w:rsidRPr="00477D05">
        <w:rPr>
          <w:rFonts w:ascii="Times New Roman" w:hAnsi="Times New Roman" w:cs="Times New Roman"/>
          <w:sz w:val="24"/>
          <w:szCs w:val="24"/>
        </w:rPr>
        <w:t>).</w:t>
      </w:r>
    </w:p>
    <w:p w14:paraId="52B819B5" w14:textId="785D5594" w:rsidR="008C7AE0" w:rsidRPr="00477D05" w:rsidRDefault="008C7AE0" w:rsidP="00477D05">
      <w:pPr>
        <w:spacing w:after="0" w:line="360" w:lineRule="auto"/>
        <w:rPr>
          <w:rFonts w:ascii="Times New Roman" w:hAnsi="Times New Roman" w:cs="Times New Roman"/>
          <w:sz w:val="24"/>
          <w:szCs w:val="24"/>
        </w:rPr>
      </w:pPr>
    </w:p>
    <w:p w14:paraId="1B66D77D" w14:textId="25CEEBF7"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The environment can impact one’s aging experience tremendously. Use the AARP Walk Audit Tool to assess an area of where you live. Complete each worksheet and complete a letter to your local agency on aging with your recommended changes for the area. Students will submit the completed tool and letter to the instructor, and then to the agency on aging. </w:t>
      </w:r>
    </w:p>
    <w:p w14:paraId="1415F787" w14:textId="629EDDDE" w:rsidR="008C7AE0" w:rsidRPr="00477D05" w:rsidRDefault="008C7AE0" w:rsidP="00477D05">
      <w:pPr>
        <w:spacing w:after="0" w:line="360" w:lineRule="auto"/>
        <w:rPr>
          <w:rFonts w:ascii="Times New Roman" w:hAnsi="Times New Roman" w:cs="Times New Roman"/>
          <w:sz w:val="24"/>
          <w:szCs w:val="24"/>
        </w:rPr>
      </w:pPr>
    </w:p>
    <w:p w14:paraId="3D0E295F" w14:textId="38A65ED1"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Depending on course format, these worksheets should either be emailed to Instructor directly or submitted via Canvas.</w:t>
      </w:r>
    </w:p>
    <w:p w14:paraId="08C38F2C" w14:textId="383508F6" w:rsidR="008C7AE0" w:rsidRPr="00477D05" w:rsidRDefault="008C7AE0" w:rsidP="00477D05">
      <w:pPr>
        <w:spacing w:after="0" w:line="360" w:lineRule="auto"/>
        <w:rPr>
          <w:rFonts w:ascii="Times New Roman" w:hAnsi="Times New Roman" w:cs="Times New Roman"/>
          <w:sz w:val="24"/>
          <w:szCs w:val="24"/>
        </w:rPr>
      </w:pPr>
    </w:p>
    <w:p w14:paraId="208083FC" w14:textId="2A36E42E" w:rsidR="008C7AE0" w:rsidRPr="00477D05" w:rsidRDefault="4BC35619" w:rsidP="00477D05">
      <w:pPr>
        <w:pStyle w:val="ListParagraph"/>
        <w:numPr>
          <w:ilvl w:val="0"/>
          <w:numId w:val="3"/>
        </w:numPr>
        <w:spacing w:after="0" w:line="360" w:lineRule="auto"/>
        <w:rPr>
          <w:rFonts w:ascii="Times New Roman" w:eastAsiaTheme="minorEastAsia" w:hAnsi="Times New Roman" w:cs="Times New Roman"/>
          <w:sz w:val="24"/>
          <w:szCs w:val="24"/>
        </w:rPr>
      </w:pPr>
      <w:r w:rsidRPr="00477D05">
        <w:rPr>
          <w:rFonts w:ascii="Times New Roman" w:hAnsi="Times New Roman" w:cs="Times New Roman"/>
          <w:b/>
          <w:bCs/>
          <w:sz w:val="24"/>
          <w:szCs w:val="24"/>
        </w:rPr>
        <w:t xml:space="preserve">Family History Paper </w:t>
      </w:r>
      <w:r w:rsidR="00300D21">
        <w:rPr>
          <w:rFonts w:ascii="Times New Roman" w:hAnsi="Times New Roman" w:cs="Times New Roman"/>
          <w:b/>
          <w:bCs/>
          <w:sz w:val="24"/>
          <w:szCs w:val="24"/>
        </w:rPr>
        <w:t xml:space="preserve">– </w:t>
      </w:r>
      <w:r w:rsidRPr="00477D05">
        <w:rPr>
          <w:rFonts w:ascii="Times New Roman" w:hAnsi="Times New Roman" w:cs="Times New Roman"/>
          <w:b/>
          <w:bCs/>
          <w:sz w:val="24"/>
          <w:szCs w:val="24"/>
        </w:rPr>
        <w:t>Part One (Midterm)</w:t>
      </w:r>
    </w:p>
    <w:p w14:paraId="7F9BDD80" w14:textId="24FC86C8" w:rsidR="008C7AE0"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Students will develop a questionnaire and interview two individuals </w:t>
      </w:r>
      <w:proofErr w:type="gramStart"/>
      <w:r w:rsidRPr="00477D05">
        <w:rPr>
          <w:rFonts w:ascii="Times New Roman" w:hAnsi="Times New Roman" w:cs="Times New Roman"/>
          <w:sz w:val="24"/>
          <w:szCs w:val="24"/>
        </w:rPr>
        <w:t>age</w:t>
      </w:r>
      <w:proofErr w:type="gramEnd"/>
      <w:r w:rsidRPr="00477D05">
        <w:rPr>
          <w:rFonts w:ascii="Times New Roman" w:hAnsi="Times New Roman" w:cs="Times New Roman"/>
          <w:sz w:val="24"/>
          <w:szCs w:val="24"/>
        </w:rPr>
        <w:t xml:space="preserve"> 65 or older in their own family, or outside of their family. Friends, neighbors, community members, etc. are also ok for this assignment. The interviews can be completed in person, over the phone, via e-mail, or via Zoom.</w:t>
      </w:r>
    </w:p>
    <w:p w14:paraId="44C31FB3" w14:textId="77777777" w:rsidR="00025A9F" w:rsidRPr="00477D05" w:rsidRDefault="00025A9F" w:rsidP="00477D05">
      <w:pPr>
        <w:spacing w:after="0" w:line="360" w:lineRule="auto"/>
        <w:rPr>
          <w:rFonts w:ascii="Times New Roman" w:hAnsi="Times New Roman" w:cs="Times New Roman"/>
          <w:sz w:val="24"/>
          <w:szCs w:val="24"/>
        </w:rPr>
      </w:pPr>
    </w:p>
    <w:p w14:paraId="195DB483" w14:textId="1CD1EDCB" w:rsidR="008C7AE0" w:rsidRPr="00477D05" w:rsidRDefault="4BC35619" w:rsidP="00477D05">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Students will submit </w:t>
      </w:r>
      <w:proofErr w:type="gramStart"/>
      <w:r w:rsidRPr="00477D05">
        <w:rPr>
          <w:rFonts w:ascii="Times New Roman" w:hAnsi="Times New Roman" w:cs="Times New Roman"/>
          <w:sz w:val="24"/>
          <w:szCs w:val="24"/>
        </w:rPr>
        <w:t>first;</w:t>
      </w:r>
      <w:proofErr w:type="gramEnd"/>
    </w:p>
    <w:p w14:paraId="0CECA6B4" w14:textId="7BB0281D" w:rsidR="008C7AE0" w:rsidRPr="00477D05" w:rsidRDefault="4BC35619" w:rsidP="00477D05">
      <w:pPr>
        <w:pStyle w:val="ListParagraph"/>
        <w:numPr>
          <w:ilvl w:val="0"/>
          <w:numId w:val="2"/>
        </w:numPr>
        <w:spacing w:after="0" w:line="360" w:lineRule="auto"/>
        <w:rPr>
          <w:rFonts w:ascii="Times New Roman" w:eastAsiaTheme="minorEastAsia" w:hAnsi="Times New Roman" w:cs="Times New Roman"/>
          <w:sz w:val="24"/>
          <w:szCs w:val="24"/>
        </w:rPr>
      </w:pPr>
      <w:r w:rsidRPr="00477D05">
        <w:rPr>
          <w:rFonts w:ascii="Times New Roman" w:hAnsi="Times New Roman" w:cs="Times New Roman"/>
          <w:sz w:val="24"/>
          <w:szCs w:val="24"/>
        </w:rPr>
        <w:t>A draft of interview questions submitted for approval by Instructor (50 points)</w:t>
      </w:r>
    </w:p>
    <w:p w14:paraId="52FCCD28" w14:textId="0BCF957F" w:rsidR="008C7AE0" w:rsidRPr="00477D05" w:rsidRDefault="4BC35619" w:rsidP="00477D05">
      <w:pPr>
        <w:pStyle w:val="ListParagraph"/>
        <w:numPr>
          <w:ilvl w:val="0"/>
          <w:numId w:val="2"/>
        </w:num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Interview questions should focus on the lived experience of the two individuals interviewed. Asking questions about generational differences, experiences of the generation to which they belong to, work and education history, important relationships throughout their lives, big moments. Also, about how their experiences have been/currently are shaped by their race, gender, disability, sexuality, religion, and socioeconomic status.</w:t>
      </w:r>
    </w:p>
    <w:p w14:paraId="475863E1" w14:textId="77777777" w:rsidR="00025A9F" w:rsidRDefault="00025A9F" w:rsidP="00477D05">
      <w:pPr>
        <w:spacing w:after="0" w:line="360" w:lineRule="auto"/>
        <w:rPr>
          <w:rFonts w:ascii="Times New Roman" w:hAnsi="Times New Roman" w:cs="Times New Roman"/>
          <w:sz w:val="24"/>
          <w:szCs w:val="24"/>
        </w:rPr>
      </w:pPr>
    </w:p>
    <w:p w14:paraId="0D2908EC" w14:textId="582CBCEB" w:rsidR="008C7AE0" w:rsidRPr="00477D05" w:rsidRDefault="4BC35619" w:rsidP="00477D05">
      <w:pPr>
        <w:spacing w:after="0" w:line="360" w:lineRule="auto"/>
        <w:rPr>
          <w:rFonts w:ascii="Times New Roman" w:hAnsi="Times New Roman" w:cs="Times New Roman"/>
          <w:sz w:val="24"/>
          <w:szCs w:val="24"/>
        </w:rPr>
      </w:pPr>
      <w:proofErr w:type="gramStart"/>
      <w:r w:rsidRPr="00477D05">
        <w:rPr>
          <w:rFonts w:ascii="Times New Roman" w:hAnsi="Times New Roman" w:cs="Times New Roman"/>
          <w:sz w:val="24"/>
          <w:szCs w:val="24"/>
        </w:rPr>
        <w:t>Then;</w:t>
      </w:r>
      <w:proofErr w:type="gramEnd"/>
      <w:r w:rsidRPr="00477D05">
        <w:rPr>
          <w:rFonts w:ascii="Times New Roman" w:hAnsi="Times New Roman" w:cs="Times New Roman"/>
          <w:sz w:val="24"/>
          <w:szCs w:val="24"/>
        </w:rPr>
        <w:t xml:space="preserve"> Students will submit the interview (typed) to the instructor for review (50 points)</w:t>
      </w:r>
    </w:p>
    <w:p w14:paraId="35B7BD6D" w14:textId="4BFF3EF8" w:rsidR="008C7AE0" w:rsidRPr="00477D05" w:rsidRDefault="008C7AE0" w:rsidP="00477D05">
      <w:pPr>
        <w:spacing w:after="0" w:line="360" w:lineRule="auto"/>
        <w:rPr>
          <w:rFonts w:ascii="Times New Roman" w:hAnsi="Times New Roman" w:cs="Times New Roman"/>
          <w:sz w:val="24"/>
          <w:szCs w:val="24"/>
        </w:rPr>
      </w:pPr>
    </w:p>
    <w:p w14:paraId="177A0485" w14:textId="01F38EF0" w:rsidR="00477D05" w:rsidRPr="00477D05" w:rsidRDefault="4BC35619" w:rsidP="00477D05">
      <w:pPr>
        <w:pStyle w:val="ListParagraph"/>
        <w:numPr>
          <w:ilvl w:val="0"/>
          <w:numId w:val="1"/>
        </w:numPr>
        <w:spacing w:after="0" w:line="360" w:lineRule="auto"/>
        <w:rPr>
          <w:rFonts w:ascii="Times New Roman" w:eastAsiaTheme="minorEastAsia" w:hAnsi="Times New Roman" w:cs="Times New Roman"/>
          <w:sz w:val="24"/>
          <w:szCs w:val="24"/>
        </w:rPr>
      </w:pPr>
      <w:r w:rsidRPr="00477D05">
        <w:rPr>
          <w:rFonts w:ascii="Times New Roman" w:hAnsi="Times New Roman" w:cs="Times New Roman"/>
          <w:b/>
          <w:bCs/>
          <w:sz w:val="24"/>
          <w:szCs w:val="24"/>
        </w:rPr>
        <w:t>Family History Paper –</w:t>
      </w:r>
      <w:r w:rsidR="00300D21">
        <w:rPr>
          <w:rFonts w:ascii="Times New Roman" w:hAnsi="Times New Roman" w:cs="Times New Roman"/>
          <w:b/>
          <w:bCs/>
          <w:sz w:val="24"/>
          <w:szCs w:val="24"/>
        </w:rPr>
        <w:t xml:space="preserve"> </w:t>
      </w:r>
      <w:r w:rsidRPr="00477D05">
        <w:rPr>
          <w:rFonts w:ascii="Times New Roman" w:hAnsi="Times New Roman" w:cs="Times New Roman"/>
          <w:b/>
          <w:bCs/>
          <w:sz w:val="24"/>
          <w:szCs w:val="24"/>
        </w:rPr>
        <w:t>Part Two (Final)</w:t>
      </w:r>
    </w:p>
    <w:p w14:paraId="021FA8C7" w14:textId="24DB989A" w:rsidR="008C7AE0" w:rsidRPr="00477D05" w:rsidRDefault="77111728" w:rsidP="77111728">
      <w:pPr>
        <w:pStyle w:val="ListParagraph"/>
        <w:spacing w:after="0" w:line="360" w:lineRule="auto"/>
        <w:ind w:left="360"/>
        <w:rPr>
          <w:rFonts w:ascii="Times New Roman" w:eastAsiaTheme="minorEastAsia" w:hAnsi="Times New Roman" w:cs="Times New Roman"/>
          <w:sz w:val="24"/>
          <w:szCs w:val="24"/>
        </w:rPr>
      </w:pPr>
      <w:r w:rsidRPr="77111728">
        <w:rPr>
          <w:rFonts w:ascii="Times New Roman" w:hAnsi="Times New Roman" w:cs="Times New Roman"/>
          <w:sz w:val="24"/>
          <w:szCs w:val="24"/>
        </w:rPr>
        <w:t xml:space="preserve">Drawing on interviewees’ responses, students will incorporate their own history and make at least </w:t>
      </w:r>
      <w:r w:rsidRPr="77111728">
        <w:rPr>
          <w:rFonts w:ascii="Times New Roman" w:hAnsi="Times New Roman" w:cs="Times New Roman"/>
          <w:b/>
          <w:bCs/>
          <w:sz w:val="24"/>
          <w:szCs w:val="24"/>
        </w:rPr>
        <w:t>2</w:t>
      </w:r>
      <w:r w:rsidRPr="77111728">
        <w:rPr>
          <w:rFonts w:ascii="Times New Roman" w:hAnsi="Times New Roman" w:cs="Times New Roman"/>
          <w:sz w:val="24"/>
          <w:szCs w:val="24"/>
        </w:rPr>
        <w:t xml:space="preserve"> connections to their own lived experiences.</w:t>
      </w:r>
    </w:p>
    <w:p w14:paraId="60AFE930" w14:textId="50E7A9A2" w:rsidR="008C7AE0" w:rsidRDefault="06AC2B07" w:rsidP="77111728">
      <w:pPr>
        <w:spacing w:after="0" w:line="360" w:lineRule="auto"/>
        <w:ind w:firstLine="360"/>
        <w:rPr>
          <w:rFonts w:ascii="Times New Roman" w:hAnsi="Times New Roman" w:cs="Times New Roman"/>
          <w:sz w:val="24"/>
          <w:szCs w:val="24"/>
        </w:rPr>
      </w:pPr>
      <w:r w:rsidRPr="06AC2B07">
        <w:rPr>
          <w:rFonts w:ascii="Times New Roman" w:hAnsi="Times New Roman" w:cs="Times New Roman"/>
          <w:sz w:val="24"/>
          <w:szCs w:val="24"/>
        </w:rPr>
        <w:t xml:space="preserve">The final paper should be 5–7 double-spaced pages, have no more than 1-inch margins, and </w:t>
      </w:r>
      <w:r w:rsidR="4BC35619">
        <w:tab/>
      </w:r>
      <w:r w:rsidRPr="06AC2B07">
        <w:rPr>
          <w:rFonts w:ascii="Times New Roman" w:hAnsi="Times New Roman" w:cs="Times New Roman"/>
          <w:sz w:val="24"/>
          <w:szCs w:val="24"/>
        </w:rPr>
        <w:t xml:space="preserve">use APA format. Make sure to cite the sources of the interview, including the date of the </w:t>
      </w:r>
      <w:r w:rsidR="4BC35619">
        <w:tab/>
      </w:r>
      <w:r w:rsidRPr="06AC2B07">
        <w:rPr>
          <w:rFonts w:ascii="Times New Roman" w:hAnsi="Times New Roman" w:cs="Times New Roman"/>
          <w:sz w:val="24"/>
          <w:szCs w:val="24"/>
        </w:rPr>
        <w:t xml:space="preserve">interview and any additional sources used for this paper. You may use the name of your </w:t>
      </w:r>
      <w:r w:rsidR="4BC35619">
        <w:tab/>
      </w:r>
      <w:r w:rsidRPr="06AC2B07">
        <w:rPr>
          <w:rFonts w:ascii="Times New Roman" w:hAnsi="Times New Roman" w:cs="Times New Roman"/>
          <w:sz w:val="24"/>
          <w:szCs w:val="24"/>
        </w:rPr>
        <w:t>interviewee only if they have given you written permission to do so.</w:t>
      </w:r>
    </w:p>
    <w:p w14:paraId="35275E78" w14:textId="77777777" w:rsidR="00025A9F" w:rsidRDefault="00025A9F" w:rsidP="00025A9F">
      <w:pPr>
        <w:spacing w:after="0" w:line="360" w:lineRule="auto"/>
        <w:rPr>
          <w:rFonts w:ascii="Times New Roman" w:hAnsi="Times New Roman" w:cs="Times New Roman"/>
          <w:sz w:val="24"/>
          <w:szCs w:val="24"/>
        </w:rPr>
      </w:pPr>
    </w:p>
    <w:p w14:paraId="5854793C" w14:textId="2F956528" w:rsidR="00025A9F" w:rsidRPr="00025A9F" w:rsidRDefault="00025A9F" w:rsidP="00025A9F">
      <w:pPr>
        <w:pStyle w:val="Heading2"/>
      </w:pPr>
      <w:r w:rsidRPr="1AFD189A">
        <w:t>Course Evaluation</w:t>
      </w:r>
    </w:p>
    <w:p w14:paraId="63695876" w14:textId="4167DDA0" w:rsidR="00025A9F" w:rsidRDefault="00025A9F" w:rsidP="00A43C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4"/>
          <w:szCs w:val="24"/>
        </w:rPr>
      </w:pPr>
      <w:r w:rsidRPr="00025A9F">
        <w:rPr>
          <w:rFonts w:ascii="Times New Roman" w:hAnsi="Times New Roman"/>
          <w:sz w:val="24"/>
          <w:szCs w:val="24"/>
        </w:rPr>
        <w:t>Rutgers University issues a survey that evaluates both the course and the instructor.  This survey is completed by students at the mid-semester mark and toward the end of the semester. All responses are confidential and anonymous.</w:t>
      </w:r>
    </w:p>
    <w:p w14:paraId="07350BB0" w14:textId="77777777" w:rsidR="00A43CFB" w:rsidRDefault="00A43CFB" w:rsidP="00A43C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4"/>
          <w:szCs w:val="24"/>
        </w:rPr>
      </w:pPr>
    </w:p>
    <w:p w14:paraId="76FC2F68" w14:textId="53D75718" w:rsidR="00A43CFB" w:rsidRDefault="00A43CFB" w:rsidP="00A43CFB">
      <w:pPr>
        <w:pStyle w:val="Heading2"/>
      </w:pPr>
      <w:r>
        <w:t>Academic Resources</w:t>
      </w:r>
    </w:p>
    <w:p w14:paraId="7C5F34A4" w14:textId="77777777" w:rsidR="00A43CFB" w:rsidRPr="00A43CFB" w:rsidRDefault="00A43CFB" w:rsidP="00A43CFB">
      <w:pPr>
        <w:pStyle w:val="Heading3"/>
        <w:rPr>
          <w:rFonts w:ascii="Times New Roman" w:hAnsi="Times New Roman" w:cs="Times New Roman"/>
          <w:b/>
          <w:bCs/>
          <w:color w:val="auto"/>
          <w:u w:val="single"/>
        </w:rPr>
      </w:pPr>
      <w:r w:rsidRPr="00A43CFB">
        <w:rPr>
          <w:rFonts w:ascii="Times New Roman" w:hAnsi="Times New Roman" w:cs="Times New Roman"/>
          <w:b/>
          <w:bCs/>
          <w:color w:val="auto"/>
        </w:rPr>
        <w:t xml:space="preserve">Library Research Assistance </w:t>
      </w:r>
    </w:p>
    <w:p w14:paraId="6B73638C" w14:textId="77777777" w:rsidR="00A43CFB" w:rsidRPr="00A43CFB" w:rsidRDefault="00A43CFB" w:rsidP="00A43CFB">
      <w:pPr>
        <w:pStyle w:val="HTMLPreformatted"/>
        <w:widowControl w:val="0"/>
        <w:adjustRightInd w:val="0"/>
        <w:snapToGrid w:val="0"/>
        <w:rPr>
          <w:rFonts w:ascii="Times New Roman" w:hAnsi="Times New Roman" w:cs="Times New Roman"/>
          <w:b/>
          <w:bCs/>
          <w:sz w:val="24"/>
          <w:szCs w:val="24"/>
        </w:rPr>
      </w:pPr>
    </w:p>
    <w:p w14:paraId="44BEE852" w14:textId="77777777" w:rsidR="00A43CFB" w:rsidRPr="00A43CFB" w:rsidRDefault="00A43CFB" w:rsidP="00A43CFB">
      <w:pPr>
        <w:pStyle w:val="HTMLPreformatted"/>
        <w:widowControl w:val="0"/>
        <w:adjustRightInd w:val="0"/>
        <w:snapToGrid w:val="0"/>
        <w:spacing w:line="360" w:lineRule="auto"/>
        <w:rPr>
          <w:rFonts w:ascii="Times New Roman" w:hAnsi="Times New Roman" w:cs="Times New Roman"/>
          <w:sz w:val="24"/>
          <w:szCs w:val="24"/>
        </w:rPr>
      </w:pPr>
      <w:r w:rsidRPr="00A43CFB">
        <w:rPr>
          <w:rFonts w:ascii="Times New Roman" w:hAnsi="Times New Roman" w:cs="Times New Roman"/>
          <w:b/>
          <w:bCs/>
          <w:sz w:val="24"/>
          <w:szCs w:val="24"/>
        </w:rPr>
        <w:t xml:space="preserve">Julia Maxwell </w:t>
      </w:r>
      <w:r w:rsidRPr="00A43CFB">
        <w:rPr>
          <w:rFonts w:ascii="Times New Roman" w:hAnsi="Times New Roman" w:cs="Times New Roman"/>
          <w:sz w:val="24"/>
          <w:szCs w:val="24"/>
        </w:rPr>
        <w:t>is the social work the social work librarian on the New Brunswick Campus</w:t>
      </w:r>
      <w:r w:rsidRPr="00A43CFB">
        <w:rPr>
          <w:rFonts w:ascii="Times New Roman" w:hAnsi="Times New Roman" w:cs="Times New Roman"/>
          <w:b/>
          <w:bCs/>
          <w:sz w:val="24"/>
          <w:szCs w:val="24"/>
        </w:rPr>
        <w:t xml:space="preserve"> </w:t>
      </w:r>
      <w:hyperlink r:id="rId11">
        <w:r w:rsidRPr="00A43CFB">
          <w:rPr>
            <w:rStyle w:val="Hyperlink"/>
            <w:rFonts w:ascii="Times New Roman" w:hAnsi="Times New Roman" w:cs="Times New Roman"/>
            <w:sz w:val="24"/>
            <w:szCs w:val="24"/>
          </w:rPr>
          <w:t>jam1148@libraries.rutgers.edu</w:t>
        </w:r>
      </w:hyperlink>
      <w:r w:rsidRPr="00A43CFB">
        <w:rPr>
          <w:rFonts w:ascii="Times New Roman" w:hAnsi="Times New Roman" w:cs="Times New Roman"/>
          <w:sz w:val="24"/>
          <w:szCs w:val="24"/>
          <w:shd w:val="clear" w:color="auto" w:fill="FFFFFF"/>
        </w:rPr>
        <w:t xml:space="preserve"> </w:t>
      </w:r>
      <w:r w:rsidRPr="00A43CFB">
        <w:rPr>
          <w:rFonts w:ascii="Times New Roman" w:hAnsi="Times New Roman" w:cs="Times New Roman"/>
          <w:sz w:val="24"/>
          <w:szCs w:val="24"/>
        </w:rPr>
        <w:t xml:space="preserve"> p. 848-932-6124 ; </w:t>
      </w:r>
      <w:r w:rsidRPr="00A43CFB">
        <w:rPr>
          <w:rFonts w:ascii="Times New Roman" w:hAnsi="Times New Roman" w:cs="Times New Roman"/>
          <w:b/>
          <w:bCs/>
          <w:sz w:val="24"/>
          <w:szCs w:val="24"/>
        </w:rPr>
        <w:t xml:space="preserve">Natalie </w:t>
      </w:r>
      <w:proofErr w:type="spellStart"/>
      <w:r w:rsidRPr="00A43CFB">
        <w:rPr>
          <w:rFonts w:ascii="Times New Roman" w:hAnsi="Times New Roman" w:cs="Times New Roman"/>
          <w:b/>
          <w:bCs/>
          <w:sz w:val="24"/>
          <w:szCs w:val="24"/>
        </w:rPr>
        <w:t>Borisovets</w:t>
      </w:r>
      <w:proofErr w:type="spellEnd"/>
      <w:r w:rsidRPr="00A43CFB">
        <w:rPr>
          <w:rFonts w:ascii="Times New Roman" w:hAnsi="Times New Roman" w:cs="Times New Roman"/>
          <w:sz w:val="24"/>
          <w:szCs w:val="24"/>
        </w:rPr>
        <w:t xml:space="preserve"> is at Newark, Dana Library </w:t>
      </w:r>
      <w:hyperlink r:id="rId12" w:history="1">
        <w:r w:rsidRPr="00A43CFB">
          <w:rPr>
            <w:rStyle w:val="Hyperlink"/>
            <w:rFonts w:ascii="Times New Roman" w:hAnsi="Times New Roman" w:cs="Times New Roman"/>
            <w:color w:val="000000"/>
            <w:sz w:val="24"/>
            <w:szCs w:val="24"/>
            <w:shd w:val="clear" w:color="auto" w:fill="FFFFFF"/>
          </w:rPr>
          <w:t>natalieb@rutgers.edu</w:t>
        </w:r>
      </w:hyperlink>
      <w:r w:rsidRPr="00A43CFB">
        <w:rPr>
          <w:rFonts w:ascii="Times New Roman" w:hAnsi="Times New Roman" w:cs="Times New Roman"/>
          <w:sz w:val="24"/>
          <w:szCs w:val="24"/>
        </w:rPr>
        <w:t xml:space="preserve">973-353-5909; </w:t>
      </w:r>
      <w:r w:rsidRPr="00A43CFB">
        <w:rPr>
          <w:rFonts w:ascii="Times New Roman" w:hAnsi="Times New Roman" w:cs="Times New Roman"/>
          <w:b/>
          <w:bCs/>
          <w:sz w:val="24"/>
          <w:szCs w:val="24"/>
        </w:rPr>
        <w:t>Katie Anderson</w:t>
      </w:r>
      <w:r w:rsidRPr="00A43CFB">
        <w:rPr>
          <w:rFonts w:ascii="Times New Roman" w:hAnsi="Times New Roman" w:cs="Times New Roman"/>
          <w:sz w:val="24"/>
          <w:szCs w:val="24"/>
        </w:rPr>
        <w:t xml:space="preserve"> is at Camden, Robeson Library: </w:t>
      </w:r>
      <w:hyperlink r:id="rId13" w:history="1">
        <w:r w:rsidRPr="00A43CFB">
          <w:rPr>
            <w:rStyle w:val="Hyperlink"/>
            <w:rFonts w:ascii="Times New Roman" w:hAnsi="Times New Roman" w:cs="Times New Roman"/>
            <w:color w:val="000000"/>
            <w:sz w:val="24"/>
            <w:szCs w:val="24"/>
          </w:rPr>
          <w:t>Katie.anderson@rutgers.edu</w:t>
        </w:r>
      </w:hyperlink>
      <w:r w:rsidRPr="00A43CFB">
        <w:rPr>
          <w:rFonts w:ascii="Times New Roman" w:hAnsi="Times New Roman" w:cs="Times New Roman"/>
          <w:sz w:val="24"/>
          <w:szCs w:val="24"/>
        </w:rPr>
        <w:t xml:space="preserve">  856-225-2830.  They are all available to meet with students.</w:t>
      </w:r>
    </w:p>
    <w:p w14:paraId="6AE3725F" w14:textId="77777777" w:rsidR="00A43CFB" w:rsidRPr="00A43CFB" w:rsidRDefault="00A43CFB" w:rsidP="00A43CFB">
      <w:pPr>
        <w:pStyle w:val="HTMLPreformatted"/>
        <w:widowControl w:val="0"/>
        <w:adjustRightInd w:val="0"/>
        <w:snapToGrid w:val="0"/>
        <w:ind w:left="360"/>
        <w:rPr>
          <w:rFonts w:ascii="Times New Roman" w:hAnsi="Times New Roman" w:cs="Times New Roman"/>
          <w:sz w:val="24"/>
          <w:szCs w:val="24"/>
        </w:rPr>
      </w:pPr>
    </w:p>
    <w:p w14:paraId="5FBA2571" w14:textId="00F21AD2" w:rsidR="00A43CFB" w:rsidRPr="00A43CFB" w:rsidRDefault="00A43CFB" w:rsidP="00A43CFB">
      <w:pPr>
        <w:pStyle w:val="Heading3"/>
        <w:spacing w:line="360" w:lineRule="auto"/>
        <w:rPr>
          <w:rFonts w:ascii="Times New Roman" w:hAnsi="Times New Roman" w:cs="Times New Roman"/>
          <w:b/>
          <w:bCs/>
          <w:color w:val="auto"/>
        </w:rPr>
      </w:pPr>
      <w:r w:rsidRPr="00A43CFB">
        <w:rPr>
          <w:rFonts w:ascii="Times New Roman" w:hAnsi="Times New Roman" w:cs="Times New Roman"/>
          <w:b/>
          <w:bCs/>
          <w:color w:val="auto"/>
        </w:rPr>
        <w:t xml:space="preserve">Writing Assistance </w:t>
      </w:r>
    </w:p>
    <w:p w14:paraId="42F412EB" w14:textId="482D3280" w:rsidR="00A43CFB" w:rsidRPr="00A43CFB" w:rsidRDefault="00A43CFB" w:rsidP="00A43CFB">
      <w:pPr>
        <w:widowControl w:val="0"/>
        <w:adjustRightInd w:val="0"/>
        <w:snapToGrid w:val="0"/>
        <w:spacing w:line="360" w:lineRule="auto"/>
        <w:rPr>
          <w:rFonts w:ascii="Times New Roman" w:hAnsi="Times New Roman" w:cs="Times New Roman"/>
          <w:color w:val="000000"/>
          <w:sz w:val="24"/>
          <w:szCs w:val="28"/>
        </w:rPr>
      </w:pPr>
      <w:r w:rsidRPr="00A43CFB">
        <w:rPr>
          <w:rFonts w:ascii="Times New Roman" w:hAnsi="Times New Roman" w:cs="Times New Roman"/>
          <w:color w:val="000000" w:themeColor="text1"/>
          <w:sz w:val="24"/>
          <w:szCs w:val="28"/>
        </w:rPr>
        <w:t xml:space="preserve">Success in graduate school and within the larger profession of social work depends on strong writing skills. Several resources are available to help students strengthen their professional and academic writing skills. Writing assistance is available to all MSW students as described below. </w:t>
      </w:r>
    </w:p>
    <w:p w14:paraId="4C9BD3B5" w14:textId="7379FCAB" w:rsidR="00A43CFB" w:rsidRPr="00A43CFB" w:rsidRDefault="00A43CFB" w:rsidP="00A43CFB">
      <w:pPr>
        <w:pStyle w:val="Heading3"/>
        <w:spacing w:line="360" w:lineRule="auto"/>
        <w:rPr>
          <w:rFonts w:ascii="Times New Roman" w:hAnsi="Times New Roman" w:cs="Times New Roman"/>
          <w:b/>
          <w:bCs/>
          <w:i/>
          <w:iCs/>
          <w:color w:val="auto"/>
        </w:rPr>
      </w:pPr>
      <w:r w:rsidRPr="00A43CFB">
        <w:rPr>
          <w:rFonts w:ascii="Times New Roman" w:hAnsi="Times New Roman" w:cs="Times New Roman"/>
          <w:b/>
          <w:bCs/>
          <w:i/>
          <w:iCs/>
          <w:color w:val="auto"/>
        </w:rPr>
        <w:t>All MSW Students</w:t>
      </w:r>
    </w:p>
    <w:p w14:paraId="7BF9E5D4" w14:textId="46B9D2ED" w:rsidR="00A43CFB" w:rsidRPr="00A43CFB" w:rsidRDefault="00A43CFB" w:rsidP="00A43CFB">
      <w:pPr>
        <w:widowControl w:val="0"/>
        <w:adjustRightInd w:val="0"/>
        <w:snapToGrid w:val="0"/>
        <w:spacing w:line="360" w:lineRule="auto"/>
        <w:rPr>
          <w:rFonts w:ascii="Times New Roman" w:hAnsi="Times New Roman" w:cs="Times New Roman"/>
          <w:color w:val="000000" w:themeColor="text1"/>
          <w:sz w:val="24"/>
          <w:szCs w:val="24"/>
        </w:rPr>
      </w:pPr>
      <w:r w:rsidRPr="00A43CFB">
        <w:rPr>
          <w:rFonts w:ascii="Times New Roman" w:hAnsi="Times New Roman" w:cs="Times New Roman"/>
          <w:color w:val="000000" w:themeColor="text1"/>
          <w:sz w:val="24"/>
          <w:szCs w:val="24"/>
        </w:rPr>
        <w:t xml:space="preserve">All MSW SSW students: New Brunswick, Camden, Newark, Intensive Weekend, online and blended are eligible to access writing assistance at the New Brunswick Learning Center. Online tutoring is available. </w:t>
      </w:r>
      <w:hyperlink r:id="rId14">
        <w:r w:rsidRPr="00A43CFB">
          <w:rPr>
            <w:rStyle w:val="Hyperlink"/>
            <w:rFonts w:ascii="Times New Roman" w:hAnsi="Times New Roman" w:cs="Times New Roman"/>
            <w:sz w:val="24"/>
            <w:szCs w:val="24"/>
          </w:rPr>
          <w:t>https://rlc.rutgers.edu/student-services/writing-tutoring</w:t>
        </w:r>
      </w:hyperlink>
      <w:r w:rsidRPr="00A43CFB">
        <w:rPr>
          <w:rFonts w:ascii="Times New Roman" w:hAnsi="Times New Roman" w:cs="Times New Roman"/>
          <w:color w:val="000000" w:themeColor="text1"/>
          <w:sz w:val="24"/>
          <w:szCs w:val="24"/>
        </w:rPr>
        <w:t xml:space="preserve"> </w:t>
      </w:r>
    </w:p>
    <w:p w14:paraId="3CF2EFC6" w14:textId="77777777" w:rsidR="00A43CFB" w:rsidRPr="00A43CFB" w:rsidRDefault="00A43CFB" w:rsidP="00A43CFB">
      <w:pPr>
        <w:widowControl w:val="0"/>
        <w:adjustRightInd w:val="0"/>
        <w:snapToGrid w:val="0"/>
        <w:spacing w:line="360" w:lineRule="auto"/>
        <w:rPr>
          <w:rFonts w:ascii="Times New Roman" w:hAnsi="Times New Roman" w:cs="Times New Roman"/>
          <w:b/>
          <w:bCs/>
          <w:color w:val="000000"/>
          <w:sz w:val="24"/>
          <w:szCs w:val="24"/>
        </w:rPr>
      </w:pPr>
    </w:p>
    <w:p w14:paraId="5082841E" w14:textId="1641C046" w:rsidR="00A43CFB" w:rsidRPr="00A43CFB" w:rsidRDefault="00A43CFB" w:rsidP="00A43CFB">
      <w:pPr>
        <w:pStyle w:val="Heading3"/>
        <w:spacing w:line="360" w:lineRule="auto"/>
        <w:rPr>
          <w:rFonts w:ascii="Times New Roman" w:hAnsi="Times New Roman" w:cs="Times New Roman"/>
          <w:b/>
          <w:bCs/>
          <w:i/>
          <w:iCs/>
          <w:color w:val="auto"/>
        </w:rPr>
      </w:pPr>
      <w:r w:rsidRPr="00A43CFB">
        <w:rPr>
          <w:rFonts w:ascii="Times New Roman" w:hAnsi="Times New Roman" w:cs="Times New Roman"/>
          <w:b/>
          <w:bCs/>
          <w:i/>
          <w:iCs/>
          <w:color w:val="auto"/>
        </w:rPr>
        <w:t xml:space="preserve">Newark Students Only </w:t>
      </w:r>
    </w:p>
    <w:p w14:paraId="7D716443" w14:textId="614BD845" w:rsidR="00A43CFB" w:rsidRPr="00A43CFB" w:rsidRDefault="00A43CFB" w:rsidP="00A43CFB">
      <w:pPr>
        <w:widowControl w:val="0"/>
        <w:adjustRightInd w:val="0"/>
        <w:snapToGrid w:val="0"/>
        <w:spacing w:line="360" w:lineRule="auto"/>
        <w:rPr>
          <w:rStyle w:val="Hyperlink"/>
          <w:rFonts w:ascii="Times New Roman" w:hAnsi="Times New Roman" w:cs="Times New Roman"/>
          <w:color w:val="000000"/>
          <w:sz w:val="24"/>
          <w:szCs w:val="24"/>
        </w:rPr>
      </w:pPr>
      <w:r w:rsidRPr="00A43CFB">
        <w:rPr>
          <w:rFonts w:ascii="Times New Roman" w:hAnsi="Times New Roman" w:cs="Times New Roman"/>
          <w:color w:val="000000" w:themeColor="text1"/>
          <w:sz w:val="24"/>
          <w:szCs w:val="24"/>
        </w:rPr>
        <w:t xml:space="preserve">The Newark writing center is available for MSW students on the Newark campus by appointment. Online tutoring may be available. </w:t>
      </w:r>
      <w:hyperlink r:id="rId15">
        <w:r w:rsidRPr="00A43CFB">
          <w:rPr>
            <w:rStyle w:val="Hyperlink"/>
            <w:rFonts w:ascii="Times New Roman" w:hAnsi="Times New Roman" w:cs="Times New Roman"/>
            <w:color w:val="000000" w:themeColor="text1"/>
            <w:sz w:val="24"/>
            <w:szCs w:val="24"/>
          </w:rPr>
          <w:t>http://www.ncas.rutgers.edu/writingcenter</w:t>
        </w:r>
      </w:hyperlink>
    </w:p>
    <w:p w14:paraId="20781746" w14:textId="77777777" w:rsidR="00A43CFB" w:rsidRPr="00A43CFB" w:rsidRDefault="00A43CFB" w:rsidP="00A43CFB">
      <w:pPr>
        <w:spacing w:after="0" w:line="360" w:lineRule="auto"/>
        <w:rPr>
          <w:rFonts w:ascii="Times New Roman" w:hAnsi="Times New Roman" w:cs="Times New Roman"/>
          <w:b/>
          <w:bCs/>
          <w:i/>
          <w:iCs/>
          <w:sz w:val="24"/>
          <w:szCs w:val="24"/>
        </w:rPr>
      </w:pPr>
      <w:r w:rsidRPr="00A43CFB">
        <w:rPr>
          <w:rFonts w:ascii="Times New Roman" w:hAnsi="Times New Roman" w:cs="Times New Roman"/>
          <w:b/>
          <w:bCs/>
          <w:i/>
          <w:iCs/>
          <w:sz w:val="24"/>
          <w:szCs w:val="24"/>
        </w:rPr>
        <w:t xml:space="preserve">Camden Campus </w:t>
      </w:r>
    </w:p>
    <w:p w14:paraId="3576C424" w14:textId="7023888E" w:rsidR="00A43CFB" w:rsidRPr="00477D05" w:rsidRDefault="00A43CFB" w:rsidP="00A43CFB">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The Camden learning center provides writing assistance for MSW students on the Camden campus. </w:t>
      </w:r>
      <w:hyperlink r:id="rId16" w:history="1">
        <w:r w:rsidRPr="007E11C1">
          <w:rPr>
            <w:rStyle w:val="Hyperlink"/>
            <w:rFonts w:ascii="Times New Roman" w:hAnsi="Times New Roman" w:cs="Times New Roman"/>
            <w:sz w:val="24"/>
            <w:szCs w:val="24"/>
          </w:rPr>
          <w:t>http://learn.camden.rutgers.edu/writing-assistance</w:t>
        </w:r>
      </w:hyperlink>
      <w:r>
        <w:rPr>
          <w:rFonts w:ascii="Times New Roman" w:hAnsi="Times New Roman" w:cs="Times New Roman"/>
          <w:sz w:val="24"/>
          <w:szCs w:val="24"/>
        </w:rPr>
        <w:t xml:space="preserve"> </w:t>
      </w:r>
    </w:p>
    <w:p w14:paraId="02204957" w14:textId="77777777" w:rsidR="00A43CFB" w:rsidRPr="00A43CFB" w:rsidRDefault="00A43CFB" w:rsidP="00A43CFB">
      <w:pPr>
        <w:pStyle w:val="Heading3"/>
        <w:spacing w:line="360" w:lineRule="auto"/>
        <w:rPr>
          <w:rFonts w:ascii="Times New Roman" w:hAnsi="Times New Roman" w:cs="Times New Roman"/>
        </w:rPr>
      </w:pPr>
    </w:p>
    <w:p w14:paraId="3FE957F5" w14:textId="6B369570" w:rsidR="00A43CFB" w:rsidRPr="00A43CFB" w:rsidRDefault="00A43CFB" w:rsidP="00A43CFB">
      <w:pPr>
        <w:pStyle w:val="Heading3"/>
        <w:spacing w:line="360" w:lineRule="auto"/>
        <w:rPr>
          <w:rFonts w:ascii="Times New Roman" w:hAnsi="Times New Roman" w:cs="Times New Roman"/>
          <w:b/>
          <w:bCs/>
          <w:color w:val="auto"/>
        </w:rPr>
      </w:pPr>
      <w:r w:rsidRPr="00A43CFB">
        <w:rPr>
          <w:rFonts w:ascii="Times New Roman" w:hAnsi="Times New Roman" w:cs="Times New Roman"/>
          <w:b/>
          <w:bCs/>
          <w:color w:val="auto"/>
        </w:rPr>
        <w:t>Additional Online Resources</w:t>
      </w:r>
    </w:p>
    <w:p w14:paraId="314FCE0D" w14:textId="4C9253B0" w:rsidR="00A43CFB" w:rsidRPr="00A43CFB" w:rsidRDefault="00A43CFB" w:rsidP="00A43CFB">
      <w:pPr>
        <w:pStyle w:val="Heading4"/>
        <w:spacing w:line="360" w:lineRule="auto"/>
        <w:rPr>
          <w:rFonts w:ascii="Times New Roman" w:hAnsi="Times New Roman" w:cs="Times New Roman"/>
          <w:b/>
          <w:bCs/>
          <w:color w:val="auto"/>
          <w:sz w:val="24"/>
          <w:szCs w:val="24"/>
        </w:rPr>
      </w:pPr>
      <w:r w:rsidRPr="00A43CFB">
        <w:rPr>
          <w:rFonts w:ascii="Times New Roman" w:hAnsi="Times New Roman" w:cs="Times New Roman"/>
          <w:b/>
          <w:bCs/>
          <w:color w:val="auto"/>
          <w:sz w:val="24"/>
          <w:szCs w:val="24"/>
        </w:rPr>
        <w:t xml:space="preserve">APA Style </w:t>
      </w:r>
    </w:p>
    <w:p w14:paraId="749AD63A" w14:textId="38AE013C" w:rsidR="00A43CFB" w:rsidRPr="00A43CFB" w:rsidRDefault="00A43CFB" w:rsidP="00A43CFB">
      <w:pPr>
        <w:spacing w:line="360" w:lineRule="auto"/>
        <w:rPr>
          <w:rFonts w:ascii="Times New Roman" w:hAnsi="Times New Roman" w:cs="Times New Roman"/>
          <w:color w:val="000000" w:themeColor="text1"/>
          <w:sz w:val="24"/>
          <w:szCs w:val="28"/>
        </w:rPr>
      </w:pPr>
      <w:r w:rsidRPr="00A43CFB">
        <w:rPr>
          <w:rFonts w:ascii="Times New Roman" w:hAnsi="Times New Roman" w:cs="Times New Roman"/>
          <w:color w:val="000000" w:themeColor="text1"/>
          <w:sz w:val="24"/>
          <w:szCs w:val="28"/>
        </w:rPr>
        <w:t>All students are expected to adhere to</w:t>
      </w:r>
      <w:r w:rsidRPr="00A43CFB">
        <w:rPr>
          <w:rFonts w:ascii="Times New Roman" w:hAnsi="Times New Roman" w:cs="Times New Roman"/>
          <w:b/>
          <w:bCs/>
          <w:color w:val="000000" w:themeColor="text1"/>
          <w:sz w:val="24"/>
          <w:szCs w:val="28"/>
        </w:rPr>
        <w:t xml:space="preserve"> </w:t>
      </w:r>
      <w:r w:rsidRPr="00A43CFB">
        <w:rPr>
          <w:rFonts w:ascii="Times New Roman" w:hAnsi="Times New Roman" w:cs="Times New Roman"/>
          <w:color w:val="000000" w:themeColor="text1"/>
          <w:sz w:val="24"/>
          <w:szCs w:val="28"/>
        </w:rPr>
        <w:t>the citation style of the</w:t>
      </w:r>
      <w:r w:rsidRPr="00A43CFB">
        <w:rPr>
          <w:rFonts w:ascii="Times New Roman" w:hAnsi="Times New Roman" w:cs="Times New Roman"/>
          <w:b/>
          <w:bCs/>
          <w:color w:val="000000" w:themeColor="text1"/>
          <w:sz w:val="24"/>
          <w:szCs w:val="28"/>
        </w:rPr>
        <w:t xml:space="preserve"> </w:t>
      </w:r>
      <w:r w:rsidRPr="00A43CFB">
        <w:rPr>
          <w:rFonts w:ascii="Times New Roman" w:hAnsi="Times New Roman" w:cs="Times New Roman"/>
          <w:i/>
          <w:iCs/>
          <w:color w:val="000000" w:themeColor="text1"/>
          <w:sz w:val="24"/>
          <w:szCs w:val="28"/>
        </w:rPr>
        <w:t xml:space="preserve">Publication Manual of the American Psychological Association, </w:t>
      </w:r>
      <w:r w:rsidRPr="00A43CFB">
        <w:rPr>
          <w:rFonts w:ascii="Times New Roman" w:hAnsi="Times New Roman" w:cs="Times New Roman"/>
          <w:color w:val="000000" w:themeColor="text1"/>
          <w:sz w:val="24"/>
          <w:szCs w:val="28"/>
        </w:rPr>
        <w:t>7</w:t>
      </w:r>
      <w:r w:rsidRPr="00A43CFB">
        <w:rPr>
          <w:rFonts w:ascii="Times New Roman" w:hAnsi="Times New Roman" w:cs="Times New Roman"/>
          <w:color w:val="000000" w:themeColor="text1"/>
          <w:sz w:val="24"/>
          <w:szCs w:val="28"/>
          <w:vertAlign w:val="superscript"/>
        </w:rPr>
        <w:t>th</w:t>
      </w:r>
      <w:r w:rsidRPr="00A43CFB">
        <w:rPr>
          <w:rFonts w:ascii="Times New Roman" w:hAnsi="Times New Roman" w:cs="Times New Roman"/>
          <w:color w:val="000000" w:themeColor="text1"/>
          <w:sz w:val="24"/>
          <w:szCs w:val="28"/>
        </w:rPr>
        <w:t xml:space="preserve"> edition (2020). It can be purchased at </w:t>
      </w:r>
      <w:hyperlink r:id="rId17">
        <w:r w:rsidRPr="00A43CFB">
          <w:rPr>
            <w:rStyle w:val="Hyperlink"/>
            <w:rFonts w:ascii="Times New Roman" w:hAnsi="Times New Roman" w:cs="Times New Roman"/>
            <w:sz w:val="24"/>
            <w:szCs w:val="28"/>
          </w:rPr>
          <w:t>APA Manual 7th Edition</w:t>
        </w:r>
      </w:hyperlink>
      <w:r w:rsidRPr="00A43CFB">
        <w:rPr>
          <w:rFonts w:ascii="Times New Roman" w:hAnsi="Times New Roman" w:cs="Times New Roman"/>
          <w:color w:val="000000" w:themeColor="text1"/>
          <w:sz w:val="24"/>
          <w:szCs w:val="28"/>
        </w:rPr>
        <w:t xml:space="preserve">. </w:t>
      </w:r>
    </w:p>
    <w:p w14:paraId="73195ABD" w14:textId="77777777" w:rsidR="00A43CFB" w:rsidRPr="00A43CFB" w:rsidRDefault="00A43CFB" w:rsidP="00A43CFB">
      <w:pPr>
        <w:rPr>
          <w:rFonts w:ascii="Times New Roman" w:hAnsi="Times New Roman" w:cs="Times New Roman"/>
          <w:color w:val="000000" w:themeColor="text1"/>
          <w:sz w:val="24"/>
          <w:szCs w:val="28"/>
        </w:rPr>
      </w:pPr>
    </w:p>
    <w:p w14:paraId="2EBB059D" w14:textId="77777777" w:rsidR="00A43CFB" w:rsidRPr="00A43CFB" w:rsidRDefault="00A43CFB" w:rsidP="00A43CFB">
      <w:pPr>
        <w:rPr>
          <w:rFonts w:ascii="Times New Roman" w:hAnsi="Times New Roman" w:cs="Times New Roman"/>
          <w:color w:val="000000" w:themeColor="text1"/>
          <w:sz w:val="24"/>
          <w:szCs w:val="28"/>
        </w:rPr>
      </w:pPr>
      <w:r w:rsidRPr="00A43CFB">
        <w:rPr>
          <w:rFonts w:ascii="Times New Roman" w:hAnsi="Times New Roman" w:cs="Times New Roman"/>
          <w:color w:val="000000" w:themeColor="text1"/>
          <w:sz w:val="24"/>
          <w:szCs w:val="28"/>
        </w:rPr>
        <w:t xml:space="preserve">The following website </w:t>
      </w:r>
      <w:proofErr w:type="gramStart"/>
      <w:r w:rsidRPr="00A43CFB">
        <w:rPr>
          <w:rFonts w:ascii="Times New Roman" w:hAnsi="Times New Roman" w:cs="Times New Roman"/>
          <w:color w:val="000000" w:themeColor="text1"/>
          <w:sz w:val="24"/>
          <w:szCs w:val="28"/>
        </w:rPr>
        <w:t>provide assistance</w:t>
      </w:r>
      <w:proofErr w:type="gramEnd"/>
      <w:r w:rsidRPr="00A43CFB">
        <w:rPr>
          <w:rFonts w:ascii="Times New Roman" w:hAnsi="Times New Roman" w:cs="Times New Roman"/>
          <w:color w:val="000000" w:themeColor="text1"/>
          <w:sz w:val="24"/>
          <w:szCs w:val="28"/>
        </w:rPr>
        <w:t xml:space="preserve"> with APA style:</w:t>
      </w:r>
    </w:p>
    <w:p w14:paraId="57D322BD" w14:textId="77777777" w:rsidR="00A43CFB" w:rsidRPr="00A43CFB" w:rsidRDefault="00A43CFB" w:rsidP="00A43CFB">
      <w:pPr>
        <w:pStyle w:val="ListParagraph"/>
        <w:numPr>
          <w:ilvl w:val="0"/>
          <w:numId w:val="36"/>
        </w:numPr>
        <w:rPr>
          <w:rFonts w:ascii="Times New Roman" w:eastAsia="Helvetica" w:hAnsi="Times New Roman" w:cs="Times New Roman"/>
          <w:color w:val="000000" w:themeColor="text1"/>
          <w:sz w:val="24"/>
          <w:szCs w:val="28"/>
        </w:rPr>
      </w:pPr>
      <w:r w:rsidRPr="00A43CFB">
        <w:rPr>
          <w:rFonts w:ascii="Times New Roman" w:hAnsi="Times New Roman" w:cs="Times New Roman"/>
          <w:color w:val="000000" w:themeColor="text1"/>
          <w:sz w:val="24"/>
          <w:szCs w:val="28"/>
        </w:rPr>
        <w:t xml:space="preserve">Purdue OWL </w:t>
      </w:r>
      <w:hyperlink r:id="rId18">
        <w:r w:rsidRPr="00A43CFB">
          <w:rPr>
            <w:rStyle w:val="Hyperlink"/>
            <w:rFonts w:ascii="Times New Roman" w:hAnsi="Times New Roman" w:cs="Times New Roman"/>
            <w:sz w:val="24"/>
            <w:szCs w:val="28"/>
          </w:rPr>
          <w:t>https://owl.english.purdue.edu/owl/resource/560/01/</w:t>
        </w:r>
      </w:hyperlink>
    </w:p>
    <w:p w14:paraId="59E88A2B" w14:textId="77777777" w:rsidR="00A43CFB" w:rsidRPr="00A43CFB" w:rsidRDefault="00A43CFB" w:rsidP="00A43CFB">
      <w:pPr>
        <w:pStyle w:val="ListParagraph"/>
        <w:numPr>
          <w:ilvl w:val="0"/>
          <w:numId w:val="36"/>
        </w:numPr>
        <w:rPr>
          <w:rFonts w:ascii="Times New Roman" w:eastAsia="Helvetica" w:hAnsi="Times New Roman" w:cs="Times New Roman"/>
          <w:color w:val="000000" w:themeColor="text1"/>
          <w:sz w:val="24"/>
          <w:szCs w:val="28"/>
        </w:rPr>
      </w:pPr>
      <w:r w:rsidRPr="00A43CFB">
        <w:rPr>
          <w:rFonts w:ascii="Times New Roman" w:hAnsi="Times New Roman" w:cs="Times New Roman"/>
          <w:color w:val="000000" w:themeColor="text1"/>
          <w:sz w:val="24"/>
          <w:szCs w:val="28"/>
        </w:rPr>
        <w:t xml:space="preserve">APA Style Guide </w:t>
      </w:r>
      <w:hyperlink r:id="rId19">
        <w:r w:rsidRPr="00A43CFB">
          <w:rPr>
            <w:rStyle w:val="Hyperlink"/>
            <w:rFonts w:ascii="Times New Roman" w:hAnsi="Times New Roman" w:cs="Times New Roman"/>
            <w:sz w:val="24"/>
            <w:szCs w:val="28"/>
          </w:rPr>
          <w:t>http://www.apastyle.org/learn/faqs/index.aspx</w:t>
        </w:r>
      </w:hyperlink>
    </w:p>
    <w:p w14:paraId="0DACEC05" w14:textId="661AE5BB" w:rsidR="00A43CFB" w:rsidRPr="00A43CFB" w:rsidRDefault="00A43CFB" w:rsidP="00A43CFB">
      <w:pPr>
        <w:pStyle w:val="ListParagraph"/>
        <w:numPr>
          <w:ilvl w:val="0"/>
          <w:numId w:val="36"/>
        </w:numPr>
        <w:rPr>
          <w:rFonts w:ascii="Times New Roman" w:eastAsia="Helvetica" w:hAnsi="Times New Roman" w:cs="Times New Roman"/>
          <w:color w:val="000000" w:themeColor="text1"/>
          <w:sz w:val="24"/>
          <w:szCs w:val="28"/>
        </w:rPr>
      </w:pPr>
      <w:r w:rsidRPr="00A43CFB">
        <w:rPr>
          <w:rFonts w:ascii="Times New Roman" w:hAnsi="Times New Roman" w:cs="Times New Roman"/>
          <w:color w:val="000000" w:themeColor="text1"/>
          <w:sz w:val="24"/>
          <w:szCs w:val="28"/>
        </w:rPr>
        <w:t xml:space="preserve">Purdue OWL Mechanics, grammar, organization </w:t>
      </w:r>
      <w:hyperlink r:id="rId20">
        <w:r w:rsidRPr="00A43CFB">
          <w:rPr>
            <w:rStyle w:val="Hyperlink"/>
            <w:rFonts w:ascii="Times New Roman" w:hAnsi="Times New Roman" w:cs="Times New Roman"/>
            <w:sz w:val="24"/>
            <w:szCs w:val="28"/>
          </w:rPr>
          <w:t>https://owl.english.purdue.edu/owl/section/1/</w:t>
        </w:r>
      </w:hyperlink>
    </w:p>
    <w:p w14:paraId="5ACF0A9F" w14:textId="77777777" w:rsidR="00A43CFB" w:rsidRPr="00A43CFB" w:rsidRDefault="00A43CFB" w:rsidP="00A43C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rPr>
          <w:rFonts w:ascii="Times New Roman" w:hAnsi="Times New Roman"/>
          <w:sz w:val="24"/>
          <w:szCs w:val="24"/>
        </w:rPr>
      </w:pPr>
    </w:p>
    <w:p w14:paraId="79796D49" w14:textId="605977A1" w:rsidR="00025A9F" w:rsidRPr="00025A9F" w:rsidRDefault="00025A9F" w:rsidP="00025A9F">
      <w:pPr>
        <w:pStyle w:val="Heading2"/>
      </w:pPr>
      <w:r w:rsidRPr="00983331">
        <w:t>Academic Integrity Policy</w:t>
      </w:r>
    </w:p>
    <w:p w14:paraId="4262787D" w14:textId="77777777" w:rsidR="00025A9F" w:rsidRPr="00025A9F" w:rsidRDefault="00025A9F" w:rsidP="00025A9F">
      <w:pPr>
        <w:spacing w:line="360" w:lineRule="auto"/>
        <w:rPr>
          <w:rFonts w:ascii="Times New Roman" w:hAnsi="Times New Roman"/>
          <w:bCs/>
          <w:sz w:val="24"/>
          <w:szCs w:val="28"/>
        </w:rPr>
      </w:pPr>
      <w:r w:rsidRPr="00025A9F">
        <w:rPr>
          <w:rFonts w:ascii="Times New Roman" w:hAnsi="Times New Roman"/>
          <w:bCs/>
          <w:sz w:val="24"/>
          <w:szCs w:val="28"/>
        </w:rPr>
        <w:t>As per Rutgers University Academic Integrity Policy, “Students are responsible for</w:t>
      </w:r>
    </w:p>
    <w:p w14:paraId="7FA70124" w14:textId="634F35B3" w:rsidR="00025A9F" w:rsidRPr="00025A9F" w:rsidRDefault="00025A9F" w:rsidP="00025A9F">
      <w:pPr>
        <w:spacing w:line="360" w:lineRule="auto"/>
        <w:rPr>
          <w:rFonts w:ascii="Times New Roman" w:hAnsi="Times New Roman"/>
          <w:bCs/>
          <w:sz w:val="24"/>
          <w:szCs w:val="28"/>
        </w:rPr>
      </w:pPr>
      <w:r w:rsidRPr="00025A9F">
        <w:rPr>
          <w:rFonts w:ascii="Times New Roman" w:hAnsi="Times New Roman"/>
          <w:bCs/>
          <w:sz w:val="24"/>
          <w:szCs w:val="28"/>
        </w:rPr>
        <w:t xml:space="preserve">understanding the principles of academic integrity and abiding by them in all aspects of their work at the University. Students are also encouraged to help educate fellow students about academic integrity and to bring all alleged violations of academic integrity they encounter to the attention of the appropriate authorities.” All SSW students are expected to review and familiarize themselves with the </w:t>
      </w:r>
      <w:hyperlink r:id="rId21" w:history="1">
        <w:r w:rsidRPr="00025A9F">
          <w:rPr>
            <w:rFonts w:ascii="Times New Roman" w:hAnsi="Times New Roman"/>
            <w:bCs/>
            <w:color w:val="0000FF"/>
            <w:sz w:val="24"/>
            <w:szCs w:val="28"/>
            <w:u w:val="single"/>
          </w:rPr>
          <w:t>RU Academic Integrity Policy</w:t>
        </w:r>
      </w:hyperlink>
      <w:r w:rsidRPr="00025A9F">
        <w:rPr>
          <w:rFonts w:ascii="Times New Roman" w:hAnsi="Times New Roman"/>
          <w:bCs/>
          <w:sz w:val="24"/>
          <w:szCs w:val="28"/>
        </w:rPr>
        <w:t xml:space="preserve"> in its entirety.</w:t>
      </w:r>
    </w:p>
    <w:p w14:paraId="729AFF24" w14:textId="70CC088A" w:rsidR="00025A9F" w:rsidRPr="00025A9F" w:rsidRDefault="00025A9F" w:rsidP="00025A9F">
      <w:pPr>
        <w:spacing w:line="360" w:lineRule="auto"/>
        <w:rPr>
          <w:rFonts w:ascii="Times New Roman" w:hAnsi="Times New Roman"/>
          <w:bCs/>
          <w:sz w:val="24"/>
          <w:szCs w:val="28"/>
        </w:rPr>
      </w:pPr>
      <w:r w:rsidRPr="00025A9F">
        <w:rPr>
          <w:rFonts w:ascii="Times New Roman" w:hAnsi="Times New Roman"/>
          <w:bCs/>
          <w:sz w:val="24"/>
          <w:szCs w:val="28"/>
        </w:rPr>
        <w:t xml:space="preserve">As per Rutgers University Academic Integrity Policy, “The principles of academic integrity require that a student: make sure that all work submitted in a course, academic research, or other </w:t>
      </w:r>
      <w:r w:rsidRPr="00025A9F">
        <w:rPr>
          <w:rFonts w:ascii="Times New Roman" w:hAnsi="Times New Roman"/>
          <w:bCs/>
          <w:sz w:val="24"/>
          <w:szCs w:val="28"/>
        </w:rPr>
        <w:lastRenderedPageBreak/>
        <w:t xml:space="preserve">activity is the student’s own and created without the aid of impermissible technologies, materials, or collaborations; properly acknowledge and cite all use of the ideas, results, images, or words of others; properly acknowledge all contributors to a given piece of work; obtain all data or results by ethical means and report them accurately without suppressing any results inconsistent with the student’s interpretation or conclusions; treat all other students ethically, respecting their integrity and right to pursue their educational goals without interference. This principle requires that a student neither facilitate academic dishonesty by others nor obstruct their academic progress; uphold the ethical standards and professional code of conduct in the field for which the student is preparing.” </w:t>
      </w:r>
    </w:p>
    <w:p w14:paraId="527DD495" w14:textId="5E708147" w:rsidR="00025A9F" w:rsidRPr="00025A9F" w:rsidRDefault="00025A9F" w:rsidP="00025A9F">
      <w:pPr>
        <w:spacing w:line="360" w:lineRule="auto"/>
        <w:rPr>
          <w:rFonts w:ascii="Times New Roman" w:hAnsi="Times New Roman"/>
          <w:bCs/>
          <w:sz w:val="24"/>
          <w:szCs w:val="28"/>
        </w:rPr>
      </w:pPr>
      <w:r w:rsidRPr="00025A9F">
        <w:rPr>
          <w:rFonts w:ascii="Times New Roman" w:hAnsi="Times New Roman"/>
          <w:bCs/>
          <w:sz w:val="24"/>
          <w:szCs w:val="28"/>
        </w:rPr>
        <w:t>Students should review all types of Academic Integrity Violations per the RU Academic Integrity Policy. Below are some of the more common violations, as articulated in Rutgers University Academic Integrity Policy:</w:t>
      </w:r>
    </w:p>
    <w:p w14:paraId="08C28891" w14:textId="1D1C7742" w:rsidR="00025A9F" w:rsidRPr="00025A9F" w:rsidRDefault="00025A9F" w:rsidP="00025A9F">
      <w:pPr>
        <w:spacing w:line="360" w:lineRule="auto"/>
        <w:rPr>
          <w:rFonts w:ascii="Times New Roman" w:hAnsi="Times New Roman"/>
          <w:bCs/>
          <w:sz w:val="24"/>
          <w:szCs w:val="28"/>
        </w:rPr>
      </w:pPr>
      <w:r w:rsidRPr="00025A9F">
        <w:rPr>
          <w:rFonts w:ascii="Times New Roman" w:hAnsi="Times New Roman"/>
          <w:bCs/>
          <w:iCs/>
          <w:sz w:val="24"/>
          <w:szCs w:val="28"/>
        </w:rPr>
        <w:t>“</w:t>
      </w:r>
      <w:r w:rsidRPr="00025A9F">
        <w:rPr>
          <w:rFonts w:ascii="Times New Roman" w:hAnsi="Times New Roman"/>
          <w:b/>
          <w:bCs/>
          <w:iCs/>
          <w:sz w:val="24"/>
          <w:szCs w:val="28"/>
        </w:rPr>
        <w:t>Plagiarism</w:t>
      </w:r>
      <w:r w:rsidRPr="00025A9F">
        <w:rPr>
          <w:rFonts w:ascii="Times New Roman" w:hAnsi="Times New Roman"/>
          <w:bCs/>
          <w:sz w:val="24"/>
          <w:szCs w:val="28"/>
        </w:rPr>
        <w:t xml:space="preserve">: Plagiarism is the use of another person’s words, ideas, images, or results, no matter the form or media, without giving that person appropriate credit. To avoid plagiarism, a student must identify every direct quotation using quotation marks or appropriate indentation and cite both direct quotation and paraphrasing properly according to the accepted format for the </w:t>
      </w:r>
      <w:proofErr w:type="gramStart"/>
      <w:r w:rsidRPr="00025A9F">
        <w:rPr>
          <w:rFonts w:ascii="Times New Roman" w:hAnsi="Times New Roman"/>
          <w:bCs/>
          <w:sz w:val="24"/>
          <w:szCs w:val="28"/>
        </w:rPr>
        <w:t>particular discipline</w:t>
      </w:r>
      <w:proofErr w:type="gramEnd"/>
      <w:r w:rsidRPr="00025A9F">
        <w:rPr>
          <w:rFonts w:ascii="Times New Roman" w:hAnsi="Times New Roman"/>
          <w:bCs/>
          <w:sz w:val="24"/>
          <w:szCs w:val="28"/>
        </w:rPr>
        <w:t xml:space="preserve"> or as required by the instructor in a course. Some common examples of plagiarism are: Copying word for word (i.e. quoting directly) from an oral, printed, or electronic source without proper attribution: Paraphrasing without proper attribution, i.e., presenting in one’s own words another person’s written words or ideas as if they were one’s own, regardless of the nature of the assignment; Incorporating into one’s work graphs, drawings, photographs, diagrams, tables, spreadsheets, computer programs, or other non-textual material from other sources, regardless of format, without proper attribution.” </w:t>
      </w:r>
    </w:p>
    <w:p w14:paraId="0B6EF7F0" w14:textId="6817D91E" w:rsidR="00025A9F" w:rsidRPr="00025A9F" w:rsidRDefault="00025A9F" w:rsidP="00025A9F">
      <w:pPr>
        <w:spacing w:line="360" w:lineRule="auto"/>
        <w:rPr>
          <w:rFonts w:ascii="Times New Roman" w:hAnsi="Times New Roman"/>
          <w:bCs/>
          <w:sz w:val="24"/>
          <w:szCs w:val="28"/>
        </w:rPr>
      </w:pPr>
      <w:r w:rsidRPr="00025A9F">
        <w:rPr>
          <w:rFonts w:ascii="Times New Roman" w:hAnsi="Times New Roman"/>
          <w:bCs/>
          <w:iCs/>
          <w:sz w:val="24"/>
          <w:szCs w:val="28"/>
        </w:rPr>
        <w:t>“</w:t>
      </w:r>
      <w:r w:rsidRPr="00025A9F">
        <w:rPr>
          <w:rFonts w:ascii="Times New Roman" w:hAnsi="Times New Roman"/>
          <w:b/>
          <w:bCs/>
          <w:iCs/>
          <w:sz w:val="24"/>
          <w:szCs w:val="28"/>
        </w:rPr>
        <w:t>Cheating</w:t>
      </w:r>
      <w:r w:rsidRPr="00025A9F">
        <w:rPr>
          <w:rFonts w:ascii="Times New Roman" w:hAnsi="Times New Roman"/>
          <w:bCs/>
          <w:sz w:val="24"/>
          <w:szCs w:val="28"/>
        </w:rPr>
        <w:t xml:space="preserve">: Cheating is the use or possession of inappropriate or prohibited materials, information, sources, or aids in any academic exercise. Cheating also includes submitting papers, research results or reports, analyses, and other textual or visual material and media as one’s own work when others prepared them. Some common examples are: Prohibited collaboration: receiving research, programming, data collection, or analytical assistance from others or working with another student on an assignment where such help is not permitted; Copying another student’s work or answers on a quiz or examination; Using or having access to books, notes, </w:t>
      </w:r>
      <w:r w:rsidRPr="00025A9F">
        <w:rPr>
          <w:rFonts w:ascii="Times New Roman" w:hAnsi="Times New Roman"/>
          <w:bCs/>
          <w:sz w:val="24"/>
          <w:szCs w:val="28"/>
        </w:rPr>
        <w:lastRenderedPageBreak/>
        <w:t xml:space="preserve">calculators, cell phones, technology, or other prohibited devices or materials during a quiz or examination; </w:t>
      </w:r>
      <w:r w:rsidRPr="00025A9F">
        <w:rPr>
          <w:rFonts w:ascii="Times New Roman" w:hAnsi="Times New Roman"/>
          <w:bCs/>
          <w:sz w:val="24"/>
          <w:szCs w:val="28"/>
          <w:u w:val="single"/>
        </w:rPr>
        <w:t>Submitting the same work or major portions thereof to satisfy the requirements of more than one course without permission from the instructors involved</w:t>
      </w:r>
      <w:r w:rsidRPr="00025A9F">
        <w:rPr>
          <w:rFonts w:ascii="Times New Roman" w:hAnsi="Times New Roman"/>
          <w:b/>
          <w:bCs/>
          <w:sz w:val="24"/>
          <w:szCs w:val="28"/>
        </w:rPr>
        <w:t xml:space="preserve">; </w:t>
      </w:r>
      <w:r w:rsidRPr="00025A9F">
        <w:rPr>
          <w:rFonts w:ascii="Times New Roman" w:hAnsi="Times New Roman"/>
          <w:bCs/>
          <w:sz w:val="24"/>
          <w:szCs w:val="28"/>
        </w:rPr>
        <w:t>Preprogramming a calculator or other device to contain answers, formulas, or other unauthorized information for use during a quiz or examination; Acquiring a copy of an examination from an unauthorized source before the examination; Having a substitute take an examination in one’s place; Submitting a purchased or downloaded term paper or other materials to satisfy a course requirement; Submitting as one’s own work a term paper or other assignment prepared, in whole or in part, by someone else.”</w:t>
      </w:r>
    </w:p>
    <w:p w14:paraId="63406B4D" w14:textId="75F1524D" w:rsidR="00025A9F" w:rsidRPr="00025A9F" w:rsidRDefault="00025A9F" w:rsidP="00025A9F">
      <w:pPr>
        <w:spacing w:line="360" w:lineRule="auto"/>
        <w:rPr>
          <w:rFonts w:ascii="Times New Roman" w:hAnsi="Times New Roman"/>
          <w:bCs/>
          <w:sz w:val="24"/>
          <w:szCs w:val="28"/>
        </w:rPr>
      </w:pPr>
      <w:r w:rsidRPr="00025A9F">
        <w:rPr>
          <w:rFonts w:ascii="Times New Roman" w:hAnsi="Times New Roman"/>
          <w:b/>
          <w:bCs/>
          <w:sz w:val="24"/>
          <w:szCs w:val="28"/>
        </w:rPr>
        <w:t xml:space="preserve">Use of artificial intelligence (AI) </w:t>
      </w:r>
      <w:r w:rsidRPr="00025A9F">
        <w:rPr>
          <w:rFonts w:ascii="Times New Roman" w:hAnsi="Times New Roman"/>
          <w:sz w:val="24"/>
          <w:szCs w:val="28"/>
        </w:rPr>
        <w:t xml:space="preserve">such as </w:t>
      </w:r>
      <w:proofErr w:type="spellStart"/>
      <w:r w:rsidRPr="00025A9F">
        <w:rPr>
          <w:rFonts w:ascii="Times New Roman" w:hAnsi="Times New Roman"/>
          <w:sz w:val="24"/>
          <w:szCs w:val="28"/>
        </w:rPr>
        <w:t>ChatGPT</w:t>
      </w:r>
      <w:proofErr w:type="spellEnd"/>
      <w:r w:rsidRPr="00025A9F">
        <w:rPr>
          <w:rFonts w:ascii="Times New Roman" w:hAnsi="Times New Roman"/>
          <w:sz w:val="24"/>
          <w:szCs w:val="28"/>
        </w:rPr>
        <w:t xml:space="preserve"> is only permitted to help you brainstorm ideas and see examples, unless otherwise directed by your instructor. All material submitted in the course must be your own as per the Academic Integrity policy. </w:t>
      </w:r>
    </w:p>
    <w:p w14:paraId="6544009A" w14:textId="45EF3E39" w:rsidR="00025A9F" w:rsidRPr="00025A9F" w:rsidRDefault="00025A9F" w:rsidP="00025A9F">
      <w:pPr>
        <w:spacing w:line="360" w:lineRule="auto"/>
        <w:rPr>
          <w:rFonts w:ascii="Times New Roman" w:hAnsi="Times New Roman"/>
          <w:bCs/>
          <w:sz w:val="24"/>
          <w:szCs w:val="28"/>
        </w:rPr>
      </w:pPr>
      <w:r w:rsidRPr="00025A9F">
        <w:rPr>
          <w:rFonts w:ascii="Times New Roman" w:hAnsi="Times New Roman"/>
          <w:bCs/>
          <w:sz w:val="24"/>
          <w:szCs w:val="28"/>
        </w:rPr>
        <w:t xml:space="preserve">Any faculty member or academic administrator who becomes aware of a possible academic integrity violation must initiate a formal complaint with the Office of Student Conduct and the SSW’s Academic Integrity Facilitator (Patricia Findley at </w:t>
      </w:r>
      <w:hyperlink r:id="rId22" w:history="1">
        <w:r w:rsidRPr="00025A9F">
          <w:rPr>
            <w:rFonts w:ascii="Times New Roman" w:hAnsi="Times New Roman"/>
            <w:bCs/>
            <w:color w:val="0000FF"/>
            <w:sz w:val="24"/>
            <w:szCs w:val="28"/>
            <w:u w:val="single"/>
          </w:rPr>
          <w:t>pfindley@ssw.rutgers.edu</w:t>
        </w:r>
      </w:hyperlink>
      <w:r w:rsidRPr="00025A9F">
        <w:rPr>
          <w:rFonts w:ascii="Times New Roman" w:hAnsi="Times New Roman"/>
          <w:bCs/>
          <w:sz w:val="24"/>
          <w:szCs w:val="28"/>
        </w:rPr>
        <w:t xml:space="preserve">).  The AIF deciding the case (the “adjudicator”) shall notify the accused student of the allegation in writing or by electronic communication within fifteen working days of the time the faculty member becomes aware of the alleged violation. </w:t>
      </w:r>
    </w:p>
    <w:p w14:paraId="03E0DD27" w14:textId="0632D9EA" w:rsidR="00025A9F" w:rsidRPr="00025A9F" w:rsidRDefault="00025A9F" w:rsidP="00025A9F">
      <w:pPr>
        <w:spacing w:line="360" w:lineRule="auto"/>
        <w:rPr>
          <w:rFonts w:ascii="Times New Roman" w:hAnsi="Times New Roman"/>
          <w:bCs/>
          <w:sz w:val="24"/>
          <w:szCs w:val="28"/>
        </w:rPr>
      </w:pPr>
      <w:r w:rsidRPr="00025A9F">
        <w:rPr>
          <w:rFonts w:ascii="Times New Roman" w:hAnsi="Times New Roman"/>
          <w:bCs/>
          <w:sz w:val="24"/>
          <w:szCs w:val="28"/>
        </w:rPr>
        <w:t xml:space="preserve">Once the student has been notified of the allegation, the student may not drop the course or withdraw from the school until the adjudication process is complete. A TZ or incomplete grade shall be assigned until the case is resolved.  For more information, see </w:t>
      </w:r>
      <w:hyperlink r:id="rId23" w:history="1">
        <w:r w:rsidRPr="00025A9F">
          <w:rPr>
            <w:rFonts w:ascii="Times New Roman" w:hAnsi="Times New Roman"/>
            <w:bCs/>
            <w:color w:val="0000FF"/>
            <w:sz w:val="24"/>
            <w:szCs w:val="28"/>
            <w:u w:val="single"/>
          </w:rPr>
          <w:t>RU Academic Integrity Policy</w:t>
        </w:r>
      </w:hyperlink>
      <w:r w:rsidRPr="00025A9F">
        <w:rPr>
          <w:rFonts w:ascii="Times New Roman" w:hAnsi="Times New Roman"/>
          <w:bCs/>
          <w:sz w:val="24"/>
          <w:szCs w:val="28"/>
        </w:rPr>
        <w:t xml:space="preserve"> and </w:t>
      </w:r>
      <w:hyperlink r:id="rId24" w:history="1">
        <w:r w:rsidRPr="00025A9F">
          <w:rPr>
            <w:rFonts w:ascii="Times New Roman" w:hAnsi="Times New Roman"/>
            <w:bCs/>
            <w:color w:val="0000FF"/>
            <w:sz w:val="24"/>
            <w:szCs w:val="28"/>
            <w:u w:val="single"/>
          </w:rPr>
          <w:t>Procedures for Adjudicating Academic Integrity Violations</w:t>
        </w:r>
      </w:hyperlink>
    </w:p>
    <w:p w14:paraId="20C22C11" w14:textId="541B0DA1" w:rsidR="00025A9F" w:rsidRPr="00025A9F" w:rsidRDefault="00025A9F" w:rsidP="00025A9F">
      <w:pPr>
        <w:spacing w:line="360" w:lineRule="auto"/>
        <w:rPr>
          <w:rFonts w:ascii="Times New Roman" w:hAnsi="Times New Roman"/>
          <w:bCs/>
          <w:sz w:val="24"/>
          <w:szCs w:val="28"/>
        </w:rPr>
      </w:pPr>
      <w:r w:rsidRPr="00025A9F">
        <w:rPr>
          <w:rFonts w:ascii="Times New Roman" w:hAnsi="Times New Roman"/>
          <w:bCs/>
          <w:sz w:val="24"/>
          <w:szCs w:val="28"/>
        </w:rPr>
        <w:t xml:space="preserve">To promote a strong culture of academic integrity, Rutgers has adopted the following honor pledge to be written and signed on examinations and major course assignments submitted for grading: </w:t>
      </w:r>
      <w:r w:rsidRPr="00025A9F">
        <w:rPr>
          <w:rFonts w:ascii="Times New Roman" w:hAnsi="Times New Roman"/>
          <w:b/>
          <w:bCs/>
          <w:i/>
          <w:iCs/>
          <w:sz w:val="24"/>
          <w:szCs w:val="28"/>
        </w:rPr>
        <w:t>On</w:t>
      </w:r>
      <w:r w:rsidRPr="00025A9F">
        <w:rPr>
          <w:rFonts w:ascii="Times New Roman" w:hAnsi="Times New Roman"/>
          <w:bCs/>
          <w:sz w:val="24"/>
          <w:szCs w:val="28"/>
        </w:rPr>
        <w:t xml:space="preserve"> </w:t>
      </w:r>
      <w:r w:rsidRPr="00025A9F">
        <w:rPr>
          <w:rFonts w:ascii="Times New Roman" w:hAnsi="Times New Roman"/>
          <w:b/>
          <w:bCs/>
          <w:i/>
          <w:iCs/>
          <w:sz w:val="24"/>
          <w:szCs w:val="28"/>
        </w:rPr>
        <w:t>my honor, I have neither received nor given any unauthorized assistance on this examination/assignment.</w:t>
      </w:r>
    </w:p>
    <w:p w14:paraId="61306C06" w14:textId="77777777" w:rsidR="00025A9F" w:rsidRPr="00025A9F" w:rsidRDefault="00025A9F" w:rsidP="00025A9F">
      <w:pPr>
        <w:rPr>
          <w:rFonts w:ascii="Times New Roman" w:hAnsi="Times New Roman"/>
          <w:bCs/>
          <w:szCs w:val="24"/>
        </w:rPr>
      </w:pPr>
    </w:p>
    <w:p w14:paraId="1D8C5E37" w14:textId="49A0531E" w:rsidR="00025A9F" w:rsidRPr="00025A9F" w:rsidRDefault="00025A9F" w:rsidP="00025A9F">
      <w:pPr>
        <w:pStyle w:val="Heading2"/>
      </w:pPr>
      <w:r w:rsidRPr="76C31EC6">
        <w:t>Disability Accommodation</w:t>
      </w:r>
    </w:p>
    <w:p w14:paraId="08DE7E58" w14:textId="7B072B9F" w:rsidR="00025A9F" w:rsidRPr="00983331" w:rsidRDefault="00025A9F" w:rsidP="00025A9F">
      <w:pPr>
        <w:widowControl w:val="0"/>
        <w:adjustRightInd w:val="0"/>
        <w:snapToGrid w:val="0"/>
        <w:spacing w:line="360" w:lineRule="auto"/>
        <w:rPr>
          <w:rFonts w:ascii="Times New Roman" w:hAnsi="Times New Roman"/>
          <w:szCs w:val="24"/>
        </w:rPr>
      </w:pPr>
      <w:r w:rsidRPr="00983331">
        <w:rPr>
          <w:rFonts w:ascii="Times New Roman" w:hAnsi="Times New Roman"/>
          <w:szCs w:val="24"/>
        </w:rPr>
        <w:t xml:space="preserve">Rutgers University welcomes students with disabilities into </w:t>
      </w:r>
      <w:proofErr w:type="gramStart"/>
      <w:r w:rsidRPr="00983331">
        <w:rPr>
          <w:rFonts w:ascii="Times New Roman" w:hAnsi="Times New Roman"/>
          <w:szCs w:val="24"/>
        </w:rPr>
        <w:t>all of</w:t>
      </w:r>
      <w:proofErr w:type="gramEnd"/>
      <w:r w:rsidRPr="00983331">
        <w:rPr>
          <w:rFonts w:ascii="Times New Roman" w:hAnsi="Times New Roman"/>
          <w:szCs w:val="24"/>
        </w:rPr>
        <w:t xml:space="preserve"> the University's educational programs. </w:t>
      </w:r>
      <w:r w:rsidRPr="00983331">
        <w:rPr>
          <w:rFonts w:ascii="Times New Roman" w:hAnsi="Times New Roman"/>
          <w:szCs w:val="24"/>
        </w:rPr>
        <w:lastRenderedPageBreak/>
        <w:t xml:space="preserve">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25" w:history="1">
        <w:r w:rsidRPr="00983331">
          <w:rPr>
            <w:rFonts w:ascii="Times New Roman" w:hAnsi="Times New Roman"/>
            <w:color w:val="0000FF"/>
            <w:szCs w:val="24"/>
            <w:u w:val="single"/>
          </w:rPr>
          <w:t>https://ods.rutgers.edu/students/documentation-guidelines</w:t>
        </w:r>
      </w:hyperlink>
      <w:r w:rsidRPr="00983331">
        <w:rPr>
          <w:rFonts w:ascii="Times New Roman" w:hAnsi="Times New Roman"/>
          <w:szCs w:val="24"/>
        </w:rPr>
        <w:t>.</w:t>
      </w:r>
    </w:p>
    <w:p w14:paraId="5AA1BA61" w14:textId="77777777" w:rsidR="00025A9F" w:rsidRPr="00983331" w:rsidRDefault="00025A9F" w:rsidP="00025A9F">
      <w:pPr>
        <w:widowControl w:val="0"/>
        <w:adjustRightInd w:val="0"/>
        <w:snapToGrid w:val="0"/>
        <w:spacing w:line="360" w:lineRule="auto"/>
        <w:rPr>
          <w:rFonts w:ascii="Times New Roman" w:hAnsi="Times New Roman"/>
          <w:szCs w:val="24"/>
        </w:rPr>
      </w:pPr>
      <w:r w:rsidRPr="00983331">
        <w:rPr>
          <w:rFonts w:ascii="Times New Roman" w:hAnsi="Times New Roman"/>
          <w:szCs w:val="24"/>
        </w:rPr>
        <w:t xml:space="preserve">If the documentation supports your request for reasonable accommodations, your campus’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26" w:history="1">
        <w:r w:rsidRPr="00983331">
          <w:rPr>
            <w:rFonts w:ascii="Times New Roman" w:hAnsi="Times New Roman"/>
            <w:color w:val="0000FF"/>
            <w:szCs w:val="24"/>
            <w:u w:val="single"/>
          </w:rPr>
          <w:t>https://ods.rutgers.edu/students/getting-registered</w:t>
        </w:r>
      </w:hyperlink>
      <w:r w:rsidRPr="00983331">
        <w:rPr>
          <w:rFonts w:ascii="Times New Roman" w:hAnsi="Times New Roman"/>
          <w:szCs w:val="24"/>
        </w:rPr>
        <w:t xml:space="preserve"> </w:t>
      </w:r>
    </w:p>
    <w:p w14:paraId="2A0F1C05" w14:textId="77777777" w:rsidR="00A43CFB" w:rsidRDefault="00A43CFB" w:rsidP="00A43CFB">
      <w:pPr>
        <w:spacing w:after="0" w:line="360" w:lineRule="auto"/>
        <w:rPr>
          <w:rFonts w:ascii="Times New Roman" w:hAnsi="Times New Roman" w:cs="Times New Roman"/>
          <w:b/>
          <w:bCs/>
          <w:sz w:val="24"/>
          <w:szCs w:val="24"/>
          <w:u w:val="single"/>
        </w:rPr>
      </w:pPr>
    </w:p>
    <w:p w14:paraId="3EF63D9D" w14:textId="18F92BB9" w:rsidR="00A43CFB" w:rsidRPr="00477D05" w:rsidRDefault="00A43CFB" w:rsidP="00A43CFB">
      <w:pPr>
        <w:pStyle w:val="Heading2"/>
      </w:pPr>
      <w:r w:rsidRPr="00477D05">
        <w:t xml:space="preserve">Diversity Statement </w:t>
      </w:r>
    </w:p>
    <w:p w14:paraId="07A67666" w14:textId="77777777" w:rsidR="00A43CFB" w:rsidRPr="00477D05" w:rsidRDefault="00A43CFB" w:rsidP="00A43CFB">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The RU SSW supports an inclusive learning environment where diversity, </w:t>
      </w:r>
      <w:proofErr w:type="gramStart"/>
      <w:r w:rsidRPr="00477D05">
        <w:rPr>
          <w:rFonts w:ascii="Times New Roman" w:hAnsi="Times New Roman" w:cs="Times New Roman"/>
          <w:sz w:val="24"/>
          <w:szCs w:val="24"/>
        </w:rPr>
        <w:t>individual</w:t>
      </w:r>
      <w:proofErr w:type="gramEnd"/>
      <w:r w:rsidRPr="00477D05">
        <w:rPr>
          <w:rFonts w:ascii="Times New Roman" w:hAnsi="Times New Roman" w:cs="Times New Roman"/>
          <w:sz w:val="24"/>
          <w:szCs w:val="24"/>
        </w:rPr>
        <w:t xml:space="preserve"> </w:t>
      </w:r>
    </w:p>
    <w:p w14:paraId="1818C9AD" w14:textId="77777777" w:rsidR="00A43CFB" w:rsidRPr="00477D05" w:rsidRDefault="00A43CFB" w:rsidP="00A43CFB">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differences and identities (including race, gender, class, sexuality, religion, ability, etc.)  </w:t>
      </w:r>
    </w:p>
    <w:p w14:paraId="09FDA22E" w14:textId="77777777" w:rsidR="00A43CFB" w:rsidRPr="00477D05" w:rsidRDefault="00A43CFB" w:rsidP="00A43CFB">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are respected and recognized as a source of strength. Students and faculty are expected </w:t>
      </w:r>
      <w:proofErr w:type="gramStart"/>
      <w:r w:rsidRPr="00477D05">
        <w:rPr>
          <w:rFonts w:ascii="Times New Roman" w:hAnsi="Times New Roman" w:cs="Times New Roman"/>
          <w:sz w:val="24"/>
          <w:szCs w:val="24"/>
        </w:rPr>
        <w:t>to</w:t>
      </w:r>
      <w:proofErr w:type="gramEnd"/>
      <w:r w:rsidRPr="00477D05">
        <w:rPr>
          <w:rFonts w:ascii="Times New Roman" w:hAnsi="Times New Roman" w:cs="Times New Roman"/>
          <w:sz w:val="24"/>
          <w:szCs w:val="24"/>
        </w:rPr>
        <w:t xml:space="preserve"> </w:t>
      </w:r>
    </w:p>
    <w:p w14:paraId="62437841" w14:textId="77777777" w:rsidR="00A43CFB" w:rsidRPr="00477D05" w:rsidRDefault="00A43CFB" w:rsidP="00A43CFB">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respect differences and contribute to a learning environment that allows for a diversity of </w:t>
      </w:r>
    </w:p>
    <w:p w14:paraId="516942A2" w14:textId="77777777" w:rsidR="00A43CFB" w:rsidRPr="00477D05" w:rsidRDefault="00A43CFB" w:rsidP="00A43CFB">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thought and world views. Please feel free to speak with me if you experience any concerns in </w:t>
      </w:r>
    </w:p>
    <w:p w14:paraId="0977EEDD" w14:textId="186C6715" w:rsidR="00025A9F" w:rsidRDefault="00A43CFB" w:rsidP="00A43CFB">
      <w:pPr>
        <w:spacing w:after="0" w:line="360" w:lineRule="auto"/>
        <w:rPr>
          <w:rFonts w:ascii="Times New Roman" w:hAnsi="Times New Roman" w:cs="Times New Roman"/>
          <w:sz w:val="24"/>
          <w:szCs w:val="24"/>
        </w:rPr>
      </w:pPr>
      <w:r w:rsidRPr="00477D05">
        <w:rPr>
          <w:rFonts w:ascii="Times New Roman" w:hAnsi="Times New Roman" w:cs="Times New Roman"/>
          <w:sz w:val="24"/>
          <w:szCs w:val="24"/>
        </w:rPr>
        <w:t xml:space="preserve">this area. </w:t>
      </w:r>
    </w:p>
    <w:p w14:paraId="5A2D5A97" w14:textId="77777777" w:rsidR="00A43CFB" w:rsidRPr="00A43CFB" w:rsidRDefault="00A43CFB" w:rsidP="00A43CFB">
      <w:pPr>
        <w:spacing w:after="0" w:line="360" w:lineRule="auto"/>
        <w:rPr>
          <w:rFonts w:ascii="Times New Roman" w:hAnsi="Times New Roman" w:cs="Times New Roman"/>
          <w:sz w:val="24"/>
          <w:szCs w:val="24"/>
        </w:rPr>
      </w:pPr>
    </w:p>
    <w:p w14:paraId="59133CAC" w14:textId="7B6FC089" w:rsidR="00025A9F" w:rsidRPr="005668AB" w:rsidRDefault="00025A9F" w:rsidP="00025A9F">
      <w:pPr>
        <w:pStyle w:val="Heading2"/>
        <w:rPr>
          <w:color w:val="000000"/>
        </w:rPr>
      </w:pPr>
      <w:r w:rsidRPr="76C31EC6">
        <w:t>Other Resources</w:t>
      </w:r>
    </w:p>
    <w:p w14:paraId="520B68A7" w14:textId="77777777" w:rsidR="00025A9F" w:rsidRPr="00983331" w:rsidRDefault="00025A9F" w:rsidP="00025A9F">
      <w:pPr>
        <w:pStyle w:val="NormalWeb"/>
        <w:spacing w:line="360" w:lineRule="auto"/>
        <w:rPr>
          <w:color w:val="000000"/>
        </w:rPr>
      </w:pPr>
      <w:r w:rsidRPr="76C31EC6">
        <w:rPr>
          <w:color w:val="000000" w:themeColor="text1"/>
        </w:rPr>
        <w:t xml:space="preserve">Our school is committed to fostering a safe, productive learning environment. Title IX and our school policy prohibit discrimination </w:t>
      </w:r>
      <w:proofErr w:type="gramStart"/>
      <w:r w:rsidRPr="76C31EC6">
        <w:rPr>
          <w:color w:val="000000" w:themeColor="text1"/>
        </w:rPr>
        <w:t>on the basis of</w:t>
      </w:r>
      <w:proofErr w:type="gramEnd"/>
      <w:r w:rsidRPr="76C31EC6">
        <w:rPr>
          <w:color w:val="000000" w:themeColor="text1"/>
        </w:rPr>
        <w:t xml:space="preserve"> sex, which regards sexual misconduct — including harassment, domestic and dating violence, sexual assault, and stalking. We understand that sexual violence can undermine students’ academic success and we encourage students who have experienced some form of sexual misconduct to talk to someone about their experience, so they can get the support they need.</w:t>
      </w:r>
    </w:p>
    <w:p w14:paraId="05389C67" w14:textId="6A115B89" w:rsidR="00025A9F" w:rsidRPr="00025A9F" w:rsidRDefault="00025A9F" w:rsidP="00025A9F">
      <w:pPr>
        <w:pStyle w:val="NormalWeb"/>
        <w:spacing w:line="360" w:lineRule="auto"/>
        <w:rPr>
          <w:color w:val="000000"/>
        </w:rPr>
      </w:pPr>
      <w:r w:rsidRPr="76C31EC6">
        <w:rPr>
          <w:color w:val="000000" w:themeColor="text1"/>
        </w:rPr>
        <w:t xml:space="preserve">Confidential support and academic advocacy are available through the Rutgers Office on Violence Prevention and Victim Assistance, </w:t>
      </w:r>
      <w:r>
        <w:rPr>
          <w:color w:val="000000" w:themeColor="text1"/>
        </w:rPr>
        <w:t>848</w:t>
      </w:r>
      <w:r w:rsidRPr="76C31EC6">
        <w:rPr>
          <w:color w:val="000000" w:themeColor="text1"/>
        </w:rPr>
        <w:t xml:space="preserve">.932.1181, http://vpva.rutgers.edu. Services are free and confidential and available 24 </w:t>
      </w:r>
      <w:proofErr w:type="spellStart"/>
      <w:r w:rsidRPr="76C31EC6">
        <w:rPr>
          <w:color w:val="000000" w:themeColor="text1"/>
        </w:rPr>
        <w:t>hrs</w:t>
      </w:r>
      <w:proofErr w:type="spellEnd"/>
      <w:r w:rsidRPr="76C31EC6">
        <w:rPr>
          <w:color w:val="000000" w:themeColor="text1"/>
        </w:rPr>
        <w:t>/day, 7 days a week.</w:t>
      </w:r>
    </w:p>
    <w:p w14:paraId="32E13997" w14:textId="325F42B2" w:rsidR="00025A9F" w:rsidRPr="00D34A93" w:rsidRDefault="00025A9F" w:rsidP="00D34A93">
      <w:pPr>
        <w:pStyle w:val="NormalWeb"/>
        <w:spacing w:line="360" w:lineRule="auto"/>
        <w:rPr>
          <w:color w:val="000000"/>
        </w:rPr>
      </w:pPr>
      <w:r w:rsidRPr="76C31EC6">
        <w:rPr>
          <w:b/>
          <w:bCs/>
          <w:color w:val="000000" w:themeColor="text1"/>
        </w:rPr>
        <w:t>Active Shooter Resources:</w:t>
      </w:r>
      <w:r w:rsidRPr="76C31EC6">
        <w:rPr>
          <w:color w:val="000000" w:themeColor="text1"/>
        </w:rPr>
        <w:t xml:space="preserve"> Over the years, there has been an increase in the number of active shootings on campus. It is important that you know what to do in cases there is an active shooter </w:t>
      </w:r>
      <w:r w:rsidRPr="76C31EC6">
        <w:rPr>
          <w:color w:val="000000" w:themeColor="text1"/>
        </w:rPr>
        <w:lastRenderedPageBreak/>
        <w:t>on campus. Please go to this site to retrieve information that will reduce your personal risk in case of an active shooting on campus-http://rupd.rutgers.edu/</w:t>
      </w:r>
      <w:proofErr w:type="spellStart"/>
      <w:r w:rsidRPr="76C31EC6">
        <w:rPr>
          <w:color w:val="000000" w:themeColor="text1"/>
        </w:rPr>
        <w:t>shooter.php</w:t>
      </w:r>
      <w:proofErr w:type="spellEnd"/>
      <w:r w:rsidRPr="76C31EC6">
        <w:rPr>
          <w:color w:val="000000" w:themeColor="text1"/>
        </w:rPr>
        <w:t>.</w:t>
      </w:r>
    </w:p>
    <w:p w14:paraId="59A1F303" w14:textId="1769E036" w:rsidR="008C7AE0" w:rsidRPr="00477D05" w:rsidRDefault="008C7AE0" w:rsidP="00477D05">
      <w:pPr>
        <w:spacing w:after="0" w:line="360" w:lineRule="auto"/>
        <w:jc w:val="center"/>
        <w:rPr>
          <w:rFonts w:ascii="Times New Roman" w:hAnsi="Times New Roman" w:cs="Times New Roman"/>
          <w:b/>
          <w:bCs/>
          <w:sz w:val="24"/>
          <w:szCs w:val="24"/>
          <w:u w:val="single"/>
        </w:rPr>
      </w:pPr>
    </w:p>
    <w:p w14:paraId="567D2F4B" w14:textId="4E78F53C" w:rsidR="008C7AE0" w:rsidRPr="00477D05" w:rsidRDefault="4BC35619" w:rsidP="00025A9F">
      <w:pPr>
        <w:pStyle w:val="Heading2"/>
      </w:pPr>
      <w:r w:rsidRPr="00477D05">
        <w:t xml:space="preserve">Course Schedule </w:t>
      </w:r>
    </w:p>
    <w:tbl>
      <w:tblPr>
        <w:tblStyle w:val="TableGrid"/>
        <w:tblW w:w="10404" w:type="dxa"/>
        <w:tblInd w:w="-509" w:type="dxa"/>
        <w:tblLayout w:type="fixed"/>
        <w:tblLook w:val="04A0" w:firstRow="1" w:lastRow="0" w:firstColumn="1" w:lastColumn="0" w:noHBand="0" w:noVBand="1"/>
      </w:tblPr>
      <w:tblGrid>
        <w:gridCol w:w="1134"/>
        <w:gridCol w:w="3600"/>
        <w:gridCol w:w="5670"/>
      </w:tblGrid>
      <w:tr w:rsidR="00622C67" w:rsidRPr="00477D05" w14:paraId="55118157" w14:textId="77777777" w:rsidTr="4BC35619">
        <w:trPr>
          <w:cantSplit/>
        </w:trPr>
        <w:tc>
          <w:tcPr>
            <w:tcW w:w="10404" w:type="dxa"/>
            <w:gridSpan w:val="3"/>
            <w:shd w:val="clear" w:color="auto" w:fill="FFFF00"/>
          </w:tcPr>
          <w:p w14:paraId="1DF181E9" w14:textId="6553489A" w:rsidR="00622C67" w:rsidRPr="00477D05" w:rsidRDefault="4BC35619" w:rsidP="00477D05">
            <w:pPr>
              <w:spacing w:line="360" w:lineRule="auto"/>
              <w:jc w:val="center"/>
              <w:rPr>
                <w:rFonts w:ascii="Times New Roman" w:hAnsi="Times New Roman" w:cs="Times New Roman"/>
                <w:b/>
                <w:bCs/>
              </w:rPr>
            </w:pPr>
            <w:r w:rsidRPr="00477D05">
              <w:rPr>
                <w:rFonts w:ascii="Times New Roman" w:hAnsi="Times New Roman" w:cs="Times New Roman"/>
                <w:b/>
                <w:bCs/>
              </w:rPr>
              <w:t>Threshold Concept One – Ageism: A Human Rights Concern</w:t>
            </w:r>
          </w:p>
        </w:tc>
      </w:tr>
      <w:tr w:rsidR="00127602" w:rsidRPr="00477D05" w14:paraId="6BAEC14B" w14:textId="77777777" w:rsidTr="00D34A93">
        <w:trPr>
          <w:cantSplit/>
        </w:trPr>
        <w:tc>
          <w:tcPr>
            <w:tcW w:w="1134" w:type="dxa"/>
            <w:shd w:val="clear" w:color="auto" w:fill="99CCFF"/>
          </w:tcPr>
          <w:p w14:paraId="4E34F738" w14:textId="43B6A5E9" w:rsidR="00127602"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 xml:space="preserve">Week </w:t>
            </w:r>
          </w:p>
        </w:tc>
        <w:tc>
          <w:tcPr>
            <w:tcW w:w="3600" w:type="dxa"/>
            <w:shd w:val="clear" w:color="auto" w:fill="99CCFF"/>
          </w:tcPr>
          <w:p w14:paraId="60FCF330" w14:textId="74681867" w:rsidR="00127602"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Class Description</w:t>
            </w:r>
          </w:p>
        </w:tc>
        <w:tc>
          <w:tcPr>
            <w:tcW w:w="5670" w:type="dxa"/>
            <w:shd w:val="clear" w:color="auto" w:fill="99CCFF"/>
          </w:tcPr>
          <w:p w14:paraId="630A5C17" w14:textId="353D0E3E" w:rsidR="00127602"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Required Reading Before Class</w:t>
            </w:r>
          </w:p>
        </w:tc>
      </w:tr>
      <w:tr w:rsidR="00127602" w:rsidRPr="00477D05" w14:paraId="0BF8F5EA" w14:textId="77777777" w:rsidTr="00D34A93">
        <w:tc>
          <w:tcPr>
            <w:tcW w:w="1134" w:type="dxa"/>
          </w:tcPr>
          <w:p w14:paraId="56DFC5FC" w14:textId="1B6E9D55" w:rsidR="0012760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Week #1</w:t>
            </w:r>
          </w:p>
        </w:tc>
        <w:tc>
          <w:tcPr>
            <w:tcW w:w="3600" w:type="dxa"/>
          </w:tcPr>
          <w:p w14:paraId="0DC7034B" w14:textId="77777777" w:rsidR="00127602" w:rsidRPr="00477D05" w:rsidRDefault="4BC35619" w:rsidP="00477D05">
            <w:pPr>
              <w:spacing w:line="360" w:lineRule="auto"/>
              <w:rPr>
                <w:rFonts w:ascii="Times New Roman" w:hAnsi="Times New Roman" w:cs="Times New Roman"/>
                <w:b/>
                <w:bCs/>
                <w:u w:val="single"/>
              </w:rPr>
            </w:pPr>
            <w:r w:rsidRPr="00477D05">
              <w:rPr>
                <w:rFonts w:ascii="Times New Roman" w:hAnsi="Times New Roman" w:cs="Times New Roman"/>
                <w:b/>
                <w:bCs/>
                <w:u w:val="single"/>
              </w:rPr>
              <w:t>How do we define age?</w:t>
            </w:r>
          </w:p>
          <w:p w14:paraId="29A04531" w14:textId="5B5004A0" w:rsidR="0012760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-Basic terms review (young old, mid old, and old old)</w:t>
            </w:r>
          </w:p>
          <w:p w14:paraId="027D7326" w14:textId="77777777" w:rsidR="00127602" w:rsidRPr="00477D05" w:rsidRDefault="00127602" w:rsidP="00477D05">
            <w:pPr>
              <w:spacing w:line="360" w:lineRule="auto"/>
              <w:rPr>
                <w:rFonts w:ascii="Times New Roman" w:hAnsi="Times New Roman" w:cs="Times New Roman"/>
              </w:rPr>
            </w:pPr>
          </w:p>
          <w:p w14:paraId="35A31A04" w14:textId="21B73A72" w:rsidR="0012760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-Use of biological markers and other indicators for judging age</w:t>
            </w:r>
          </w:p>
          <w:p w14:paraId="604BFE83" w14:textId="77777777" w:rsidR="00127602" w:rsidRPr="00477D05" w:rsidRDefault="00127602" w:rsidP="00477D05">
            <w:pPr>
              <w:spacing w:line="360" w:lineRule="auto"/>
              <w:rPr>
                <w:rFonts w:ascii="Times New Roman" w:hAnsi="Times New Roman" w:cs="Times New Roman"/>
              </w:rPr>
            </w:pPr>
          </w:p>
          <w:p w14:paraId="777744FD" w14:textId="14A89C83" w:rsidR="0012760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-Define Ageism and its origin using Terror Management Theory</w:t>
            </w:r>
          </w:p>
          <w:p w14:paraId="612C2161" w14:textId="718DE800" w:rsidR="00127602" w:rsidRPr="00477D05" w:rsidRDefault="00127602" w:rsidP="00477D05">
            <w:pPr>
              <w:spacing w:line="360" w:lineRule="auto"/>
              <w:rPr>
                <w:rFonts w:ascii="Times New Roman" w:hAnsi="Times New Roman" w:cs="Times New Roman"/>
              </w:rPr>
            </w:pPr>
          </w:p>
          <w:p w14:paraId="61BB3E0B" w14:textId="0C2539BF" w:rsidR="0012760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-Learn about the Reframing Aging Initiative </w:t>
            </w:r>
          </w:p>
        </w:tc>
        <w:tc>
          <w:tcPr>
            <w:tcW w:w="5670" w:type="dxa"/>
          </w:tcPr>
          <w:p w14:paraId="1D06192A" w14:textId="14E4A9EA" w:rsidR="00127602" w:rsidRPr="00477D05" w:rsidRDefault="4BC35619" w:rsidP="00477D05">
            <w:pPr>
              <w:pStyle w:val="NoSpacing"/>
              <w:spacing w:line="360" w:lineRule="auto"/>
              <w:rPr>
                <w:rFonts w:ascii="Times New Roman" w:hAnsi="Times New Roman" w:cs="Times New Roman"/>
              </w:rPr>
            </w:pPr>
            <w:r w:rsidRPr="00477D05">
              <w:rPr>
                <w:rFonts w:ascii="Times New Roman" w:hAnsi="Times New Roman" w:cs="Times New Roman"/>
              </w:rPr>
              <w:t xml:space="preserve">1. </w:t>
            </w:r>
            <w:proofErr w:type="spellStart"/>
            <w:r w:rsidRPr="00477D05">
              <w:rPr>
                <w:rFonts w:ascii="Times New Roman" w:hAnsi="Times New Roman" w:cs="Times New Roman"/>
              </w:rPr>
              <w:t>Hulko</w:t>
            </w:r>
            <w:proofErr w:type="spellEnd"/>
            <w:r w:rsidRPr="00477D05">
              <w:rPr>
                <w:rFonts w:ascii="Times New Roman" w:hAnsi="Times New Roman" w:cs="Times New Roman"/>
              </w:rPr>
              <w:t xml:space="preserve">, W., </w:t>
            </w:r>
            <w:proofErr w:type="spellStart"/>
            <w:r w:rsidRPr="00477D05">
              <w:rPr>
                <w:rFonts w:ascii="Times New Roman" w:hAnsi="Times New Roman" w:cs="Times New Roman"/>
              </w:rPr>
              <w:t>Brotman</w:t>
            </w:r>
            <w:proofErr w:type="spellEnd"/>
            <w:r w:rsidRPr="00477D05">
              <w:rPr>
                <w:rFonts w:ascii="Times New Roman" w:hAnsi="Times New Roman" w:cs="Times New Roman"/>
              </w:rPr>
              <w:t xml:space="preserve">, S., Stern, L., &amp; Ferrer, I. (2019). </w:t>
            </w:r>
          </w:p>
          <w:p w14:paraId="32A0F999" w14:textId="4AA452B7" w:rsidR="0012760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Gerontological Social Work in Action: Anti-Oppressive</w:t>
            </w:r>
          </w:p>
          <w:p w14:paraId="3B2608FA" w14:textId="7C8ECAD7" w:rsidR="0012760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Practice with Older Adults, Their Families, and Communities. Routledge.  Chapter 1 – Age/ism: Age as a Category of Difference</w:t>
            </w:r>
          </w:p>
          <w:p w14:paraId="708D4303" w14:textId="77777777" w:rsidR="00127602" w:rsidRPr="00477D05" w:rsidRDefault="00127602" w:rsidP="00477D05">
            <w:pPr>
              <w:spacing w:line="360" w:lineRule="auto"/>
              <w:rPr>
                <w:rFonts w:ascii="Times New Roman" w:hAnsi="Times New Roman" w:cs="Times New Roman"/>
              </w:rPr>
            </w:pPr>
          </w:p>
          <w:p w14:paraId="6748229B" w14:textId="6F3477FD" w:rsidR="0012760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2. Applewhite, A. (2019). Eight Surprising Facts about Getting Old in America. Retrieved from </w:t>
            </w:r>
            <w:hyperlink r:id="rId27">
              <w:r w:rsidRPr="00477D05">
                <w:rPr>
                  <w:rStyle w:val="Hyperlink"/>
                  <w:rFonts w:ascii="Times New Roman" w:hAnsi="Times New Roman" w:cs="Times New Roman"/>
                  <w:color w:val="auto"/>
                </w:rPr>
                <w:t>https://nypost.com/2019/03/09/eight-surprising-facts-about-getting-old-in-america/</w:t>
              </w:r>
            </w:hyperlink>
            <w:r w:rsidRPr="00477D05">
              <w:rPr>
                <w:rFonts w:ascii="Times New Roman" w:hAnsi="Times New Roman" w:cs="Times New Roman"/>
              </w:rPr>
              <w:t xml:space="preserve"> </w:t>
            </w:r>
          </w:p>
        </w:tc>
      </w:tr>
      <w:tr w:rsidR="00127602" w:rsidRPr="00477D05" w14:paraId="376EDF2F" w14:textId="77777777" w:rsidTr="00D34A93">
        <w:tc>
          <w:tcPr>
            <w:tcW w:w="1134" w:type="dxa"/>
          </w:tcPr>
          <w:p w14:paraId="33F81885" w14:textId="1914C25C" w:rsidR="0012760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Week #2</w:t>
            </w:r>
          </w:p>
        </w:tc>
        <w:tc>
          <w:tcPr>
            <w:tcW w:w="3600" w:type="dxa"/>
          </w:tcPr>
          <w:p w14:paraId="24EA8A0A" w14:textId="77777777" w:rsidR="00127602" w:rsidRPr="00477D05" w:rsidRDefault="4BC35619" w:rsidP="00477D05">
            <w:pPr>
              <w:spacing w:line="360" w:lineRule="auto"/>
              <w:rPr>
                <w:rFonts w:ascii="Times New Roman" w:hAnsi="Times New Roman" w:cs="Times New Roman"/>
                <w:b/>
                <w:bCs/>
                <w:u w:val="single"/>
              </w:rPr>
            </w:pPr>
            <w:r w:rsidRPr="00477D05">
              <w:rPr>
                <w:rFonts w:ascii="Times New Roman" w:hAnsi="Times New Roman" w:cs="Times New Roman"/>
                <w:b/>
                <w:bCs/>
                <w:u w:val="single"/>
              </w:rPr>
              <w:t>Micro (aka direct) instances of ageism</w:t>
            </w:r>
          </w:p>
          <w:p w14:paraId="5437807C" w14:textId="7AE1E433" w:rsidR="0012760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-Defining benevolent and hostile instances of ageism</w:t>
            </w:r>
          </w:p>
          <w:p w14:paraId="46FC7C40" w14:textId="77777777" w:rsidR="009C0C9D" w:rsidRPr="00477D05" w:rsidRDefault="009C0C9D" w:rsidP="00477D05">
            <w:pPr>
              <w:spacing w:line="360" w:lineRule="auto"/>
              <w:rPr>
                <w:rFonts w:ascii="Times New Roman" w:hAnsi="Times New Roman" w:cs="Times New Roman"/>
              </w:rPr>
            </w:pPr>
          </w:p>
          <w:p w14:paraId="4FD1755D" w14:textId="2DCC0EE2" w:rsidR="00C6471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-Describe the internalization of ageism and its impact</w:t>
            </w:r>
          </w:p>
        </w:tc>
        <w:tc>
          <w:tcPr>
            <w:tcW w:w="5670" w:type="dxa"/>
          </w:tcPr>
          <w:p w14:paraId="2D6BFA26" w14:textId="3394E4B9" w:rsidR="7571E918"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1.</w:t>
            </w:r>
            <w:r w:rsidRPr="00477D05">
              <w:rPr>
                <w:rFonts w:ascii="Times New Roman" w:eastAsia="Calibri" w:hAnsi="Times New Roman" w:cs="Times New Roman"/>
              </w:rPr>
              <w:t xml:space="preserve"> Eisenberg, R. (2020). Will Covid-19 Make the Decline Narrative of Aging Worse? Retrieved from </w:t>
            </w:r>
            <w:hyperlink r:id="rId28">
              <w:r w:rsidRPr="00477D05">
                <w:rPr>
                  <w:rStyle w:val="Hyperlink"/>
                  <w:rFonts w:ascii="Times New Roman" w:eastAsia="Calibri" w:hAnsi="Times New Roman" w:cs="Times New Roman"/>
                  <w:color w:val="auto"/>
                </w:rPr>
                <w:t>Will COVID-19 Make the Decline Narrative of Aging Worse? | Next Avenue</w:t>
              </w:r>
            </w:hyperlink>
          </w:p>
          <w:p w14:paraId="01A306D5" w14:textId="77777777" w:rsidR="009C0C9D" w:rsidRPr="00477D05" w:rsidRDefault="009C0C9D" w:rsidP="00477D05">
            <w:pPr>
              <w:spacing w:line="360" w:lineRule="auto"/>
              <w:rPr>
                <w:rFonts w:ascii="Times New Roman" w:hAnsi="Times New Roman" w:cs="Times New Roman"/>
              </w:rPr>
            </w:pPr>
          </w:p>
          <w:p w14:paraId="3979D81F" w14:textId="2E99482A" w:rsidR="009C0C9D"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2. </w:t>
            </w:r>
            <w:hyperlink r:id="rId29">
              <w:r w:rsidRPr="00477D05">
                <w:rPr>
                  <w:rStyle w:val="Hyperlink"/>
                  <w:rFonts w:ascii="Times New Roman" w:hAnsi="Times New Roman" w:cs="Times New Roman"/>
                  <w:color w:val="auto"/>
                  <w:u w:val="none"/>
                </w:rPr>
                <w:t xml:space="preserve">Levy B. Stereotype Embodiment: A Psychosocial Approach to Aging. </w:t>
              </w:r>
              <w:proofErr w:type="spellStart"/>
              <w:r w:rsidRPr="00477D05">
                <w:rPr>
                  <w:rStyle w:val="Hyperlink"/>
                  <w:rFonts w:ascii="Times New Roman" w:hAnsi="Times New Roman" w:cs="Times New Roman"/>
                  <w:color w:val="auto"/>
                  <w:u w:val="none"/>
                </w:rPr>
                <w:t>Curr</w:t>
              </w:r>
              <w:proofErr w:type="spellEnd"/>
              <w:r w:rsidRPr="00477D05">
                <w:rPr>
                  <w:rStyle w:val="Hyperlink"/>
                  <w:rFonts w:ascii="Times New Roman" w:hAnsi="Times New Roman" w:cs="Times New Roman"/>
                  <w:color w:val="auto"/>
                  <w:u w:val="none"/>
                </w:rPr>
                <w:t xml:space="preserve"> Dir Psychol Sci. 2009 Dec 1;18(6):332-336. </w:t>
              </w:r>
              <w:proofErr w:type="spellStart"/>
              <w:r w:rsidRPr="00477D05">
                <w:rPr>
                  <w:rStyle w:val="Hyperlink"/>
                  <w:rFonts w:ascii="Times New Roman" w:hAnsi="Times New Roman" w:cs="Times New Roman"/>
                  <w:color w:val="auto"/>
                  <w:u w:val="none"/>
                </w:rPr>
                <w:t>doi</w:t>
              </w:r>
              <w:proofErr w:type="spellEnd"/>
              <w:r w:rsidRPr="00477D05">
                <w:rPr>
                  <w:rStyle w:val="Hyperlink"/>
                  <w:rFonts w:ascii="Times New Roman" w:hAnsi="Times New Roman" w:cs="Times New Roman"/>
                  <w:color w:val="auto"/>
                  <w:u w:val="none"/>
                </w:rPr>
                <w:t>: 10.1111/j.1467-8721.2009.</w:t>
              </w:r>
              <w:proofErr w:type="gramStart"/>
              <w:r w:rsidRPr="00477D05">
                <w:rPr>
                  <w:rStyle w:val="Hyperlink"/>
                  <w:rFonts w:ascii="Times New Roman" w:hAnsi="Times New Roman" w:cs="Times New Roman"/>
                  <w:color w:val="auto"/>
                  <w:u w:val="none"/>
                </w:rPr>
                <w:t>01662.x.</w:t>
              </w:r>
              <w:proofErr w:type="gramEnd"/>
              <w:r w:rsidRPr="00477D05">
                <w:rPr>
                  <w:rStyle w:val="Hyperlink"/>
                  <w:rFonts w:ascii="Times New Roman" w:hAnsi="Times New Roman" w:cs="Times New Roman"/>
                  <w:color w:val="auto"/>
                  <w:u w:val="none"/>
                </w:rPr>
                <w:t xml:space="preserve"> PMID: 20802838; PMCID: PMC2927354.</w:t>
              </w:r>
            </w:hyperlink>
          </w:p>
          <w:p w14:paraId="319062D4" w14:textId="25F4C016" w:rsidR="00DB41F2" w:rsidRPr="00477D05" w:rsidRDefault="00DB41F2" w:rsidP="00477D05">
            <w:pPr>
              <w:spacing w:line="360" w:lineRule="auto"/>
              <w:rPr>
                <w:rFonts w:ascii="Times New Roman" w:hAnsi="Times New Roman" w:cs="Times New Roman"/>
              </w:rPr>
            </w:pPr>
          </w:p>
        </w:tc>
      </w:tr>
      <w:tr w:rsidR="00127602" w:rsidRPr="00477D05" w14:paraId="440C41A9" w14:textId="77777777" w:rsidTr="00D34A93">
        <w:tc>
          <w:tcPr>
            <w:tcW w:w="1134" w:type="dxa"/>
          </w:tcPr>
          <w:p w14:paraId="012D1D32" w14:textId="4C69A490" w:rsidR="0012760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Week #3</w:t>
            </w:r>
          </w:p>
        </w:tc>
        <w:tc>
          <w:tcPr>
            <w:tcW w:w="3600" w:type="dxa"/>
          </w:tcPr>
          <w:p w14:paraId="7D07544D" w14:textId="77777777" w:rsidR="00127602" w:rsidRPr="00477D05" w:rsidRDefault="4BC35619" w:rsidP="00477D05">
            <w:pPr>
              <w:spacing w:line="360" w:lineRule="auto"/>
              <w:rPr>
                <w:rFonts w:ascii="Times New Roman" w:hAnsi="Times New Roman" w:cs="Times New Roman"/>
                <w:b/>
                <w:bCs/>
                <w:u w:val="single"/>
              </w:rPr>
            </w:pPr>
            <w:r w:rsidRPr="00477D05">
              <w:rPr>
                <w:rFonts w:ascii="Times New Roman" w:hAnsi="Times New Roman" w:cs="Times New Roman"/>
                <w:b/>
                <w:bCs/>
                <w:u w:val="single"/>
              </w:rPr>
              <w:t>Macro (aka structural) ageism</w:t>
            </w:r>
          </w:p>
          <w:p w14:paraId="2760A9DB" w14:textId="545542E5" w:rsidR="00BA56EB"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-Defining structural ageism</w:t>
            </w:r>
          </w:p>
          <w:p w14:paraId="65F439DC" w14:textId="77777777" w:rsidR="00865CB2" w:rsidRPr="00477D05" w:rsidRDefault="00865CB2" w:rsidP="00477D05">
            <w:pPr>
              <w:spacing w:line="360" w:lineRule="auto"/>
              <w:rPr>
                <w:rFonts w:ascii="Times New Roman" w:hAnsi="Times New Roman" w:cs="Times New Roman"/>
              </w:rPr>
            </w:pPr>
          </w:p>
          <w:p w14:paraId="3AC5B672" w14:textId="45F49363" w:rsidR="00BA56EB"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-Identify domains of structural ageism (i.e., ageism in the media, in </w:t>
            </w:r>
            <w:r w:rsidRPr="00477D05">
              <w:rPr>
                <w:rFonts w:ascii="Times New Roman" w:hAnsi="Times New Roman" w:cs="Times New Roman"/>
              </w:rPr>
              <w:lastRenderedPageBreak/>
              <w:t>entertainment, in the workplace, in healthcare)</w:t>
            </w:r>
          </w:p>
        </w:tc>
        <w:tc>
          <w:tcPr>
            <w:tcW w:w="5670" w:type="dxa"/>
          </w:tcPr>
          <w:p w14:paraId="62E6D996" w14:textId="2F752B12" w:rsidR="00127602" w:rsidRPr="00477D05" w:rsidRDefault="00E4664C" w:rsidP="00477D05">
            <w:pPr>
              <w:spacing w:line="360" w:lineRule="auto"/>
              <w:rPr>
                <w:rFonts w:ascii="Times New Roman" w:hAnsi="Times New Roman" w:cs="Times New Roman"/>
                <w:shd w:val="clear" w:color="auto" w:fill="FFFFFF"/>
              </w:rPr>
            </w:pPr>
            <w:r w:rsidRPr="00477D05">
              <w:rPr>
                <w:rFonts w:ascii="Times New Roman" w:hAnsi="Times New Roman" w:cs="Times New Roman"/>
              </w:rPr>
              <w:lastRenderedPageBreak/>
              <w:t xml:space="preserve">1. </w:t>
            </w:r>
            <w:hyperlink r:id="rId30" w:history="1">
              <w:proofErr w:type="spellStart"/>
              <w:r w:rsidR="001E24B8" w:rsidRPr="00477D05">
                <w:rPr>
                  <w:rStyle w:val="Hyperlink"/>
                  <w:rFonts w:ascii="Times New Roman" w:hAnsi="Times New Roman" w:cs="Times New Roman"/>
                  <w:color w:val="auto"/>
                  <w:u w:val="none"/>
                  <w:shd w:val="clear" w:color="auto" w:fill="FFFFFF"/>
                </w:rPr>
                <w:t>Ouchida</w:t>
              </w:r>
              <w:proofErr w:type="spellEnd"/>
              <w:r w:rsidR="001E24B8" w:rsidRPr="00477D05">
                <w:rPr>
                  <w:rStyle w:val="Hyperlink"/>
                  <w:rFonts w:ascii="Times New Roman" w:hAnsi="Times New Roman" w:cs="Times New Roman"/>
                  <w:color w:val="auto"/>
                  <w:u w:val="none"/>
                  <w:shd w:val="clear" w:color="auto" w:fill="FFFFFF"/>
                </w:rPr>
                <w:t>, K. M., &amp; Lachs, M. S. (2015). Not for doctors only: Ageism in healthcare.</w:t>
              </w:r>
              <w:r w:rsidR="001E24B8" w:rsidRPr="00477D05">
                <w:rPr>
                  <w:rStyle w:val="Hyperlink"/>
                  <w:rFonts w:ascii="Times New Roman" w:hAnsi="Times New Roman" w:cs="Times New Roman"/>
                  <w:i/>
                  <w:iCs/>
                  <w:color w:val="auto"/>
                  <w:u w:val="none"/>
                  <w:shd w:val="clear" w:color="auto" w:fill="FFFFFF"/>
                </w:rPr>
                <w:t> Generations Journal, 39</w:t>
              </w:r>
              <w:r w:rsidR="001E24B8" w:rsidRPr="00477D05">
                <w:rPr>
                  <w:rStyle w:val="Hyperlink"/>
                  <w:rFonts w:ascii="Times New Roman" w:hAnsi="Times New Roman" w:cs="Times New Roman"/>
                  <w:color w:val="auto"/>
                  <w:u w:val="none"/>
                  <w:shd w:val="clear" w:color="auto" w:fill="FFFFFF"/>
                </w:rPr>
                <w:t>(3), 46-57. </w:t>
              </w:r>
            </w:hyperlink>
          </w:p>
          <w:p w14:paraId="350CCED3" w14:textId="77777777" w:rsidR="00A02391" w:rsidRPr="00477D05" w:rsidRDefault="00A02391" w:rsidP="00477D05">
            <w:pPr>
              <w:spacing w:line="360" w:lineRule="auto"/>
              <w:rPr>
                <w:rFonts w:ascii="Times New Roman" w:hAnsi="Times New Roman" w:cs="Times New Roman"/>
                <w:shd w:val="clear" w:color="auto" w:fill="FFFFFF"/>
              </w:rPr>
            </w:pPr>
          </w:p>
          <w:p w14:paraId="5BFA4069" w14:textId="0136AE16" w:rsidR="00A02391" w:rsidRPr="00477D05" w:rsidRDefault="00A02391" w:rsidP="00477D05">
            <w:pPr>
              <w:spacing w:line="360" w:lineRule="auto"/>
              <w:rPr>
                <w:rFonts w:ascii="Times New Roman" w:hAnsi="Times New Roman" w:cs="Times New Roman"/>
              </w:rPr>
            </w:pPr>
            <w:r w:rsidRPr="00477D05">
              <w:rPr>
                <w:rFonts w:ascii="Times New Roman" w:hAnsi="Times New Roman" w:cs="Times New Roman"/>
                <w:shd w:val="clear" w:color="auto" w:fill="FFFFFF"/>
              </w:rPr>
              <w:lastRenderedPageBreak/>
              <w:t>2.</w:t>
            </w:r>
            <w:r w:rsidR="00950558" w:rsidRPr="00477D05">
              <w:rPr>
                <w:rFonts w:ascii="Times New Roman" w:hAnsi="Times New Roman" w:cs="Times New Roman"/>
              </w:rPr>
              <w:t xml:space="preserve"> </w:t>
            </w:r>
            <w:r w:rsidR="4BC35619" w:rsidRPr="00477D05">
              <w:rPr>
                <w:rFonts w:ascii="Times New Roman" w:hAnsi="Times New Roman" w:cs="Times New Roman"/>
              </w:rPr>
              <w:t xml:space="preserve">Robson, D. (2022). Can You Think Yourself Young? Retrieved from </w:t>
            </w:r>
            <w:hyperlink r:id="rId31">
              <w:r w:rsidR="4BC35619" w:rsidRPr="00477D05">
                <w:rPr>
                  <w:rStyle w:val="Hyperlink"/>
                  <w:rFonts w:ascii="Times New Roman" w:eastAsia="Calibri" w:hAnsi="Times New Roman" w:cs="Times New Roman"/>
                  <w:color w:val="auto"/>
                </w:rPr>
                <w:t>Can you think yourself young? | Science | The Guardian</w:t>
              </w:r>
            </w:hyperlink>
          </w:p>
          <w:p w14:paraId="6AFBFB64" w14:textId="77777777" w:rsidR="00950558" w:rsidRPr="00477D05" w:rsidRDefault="00950558" w:rsidP="00477D05">
            <w:pPr>
              <w:spacing w:line="360" w:lineRule="auto"/>
              <w:rPr>
                <w:rFonts w:ascii="Times New Roman" w:hAnsi="Times New Roman" w:cs="Times New Roman"/>
                <w:shd w:val="clear" w:color="auto" w:fill="FFFFFF"/>
              </w:rPr>
            </w:pPr>
          </w:p>
          <w:p w14:paraId="4DF4FE7E" w14:textId="30981FF3" w:rsidR="00950558" w:rsidRPr="00477D05" w:rsidRDefault="00950558" w:rsidP="00477D05">
            <w:pPr>
              <w:spacing w:line="360" w:lineRule="auto"/>
              <w:rPr>
                <w:rFonts w:ascii="Times New Roman" w:hAnsi="Times New Roman" w:cs="Times New Roman"/>
              </w:rPr>
            </w:pPr>
            <w:r w:rsidRPr="00477D05">
              <w:rPr>
                <w:rFonts w:ascii="Times New Roman" w:hAnsi="Times New Roman" w:cs="Times New Roman"/>
                <w:shd w:val="clear" w:color="auto" w:fill="FFFFFF"/>
              </w:rPr>
              <w:t>3.</w:t>
            </w:r>
            <w:r w:rsidR="00401416" w:rsidRPr="00477D05">
              <w:rPr>
                <w:rFonts w:ascii="Times New Roman" w:hAnsi="Times New Roman" w:cs="Times New Roman"/>
              </w:rPr>
              <w:t xml:space="preserve"> </w:t>
            </w:r>
            <w:r w:rsidR="4BC35619" w:rsidRPr="00477D05">
              <w:rPr>
                <w:rFonts w:ascii="Times New Roman" w:hAnsi="Times New Roman" w:cs="Times New Roman"/>
              </w:rPr>
              <w:t xml:space="preserve">Kita, J. (2019). Workplace Age Discrimination Still Flourishes in America. Retrieved from </w:t>
            </w:r>
            <w:hyperlink r:id="rId32">
              <w:r w:rsidR="4BC35619" w:rsidRPr="00477D05">
                <w:rPr>
                  <w:rStyle w:val="Hyperlink"/>
                  <w:rFonts w:ascii="Times New Roman" w:eastAsia="Calibri" w:hAnsi="Times New Roman" w:cs="Times New Roman"/>
                  <w:color w:val="auto"/>
                </w:rPr>
                <w:t>Age Discrimination Still Thrives in America (aarp.org)</w:t>
              </w:r>
            </w:hyperlink>
          </w:p>
        </w:tc>
      </w:tr>
      <w:tr w:rsidR="00DB41F2" w:rsidRPr="00477D05" w14:paraId="30A8031C" w14:textId="77777777" w:rsidTr="00D34A93">
        <w:tc>
          <w:tcPr>
            <w:tcW w:w="1134" w:type="dxa"/>
          </w:tcPr>
          <w:p w14:paraId="45EE1EF4" w14:textId="3AE51ABC" w:rsidR="00DB41F2"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lastRenderedPageBreak/>
              <w:t>Week #4</w:t>
            </w:r>
          </w:p>
        </w:tc>
        <w:tc>
          <w:tcPr>
            <w:tcW w:w="3600" w:type="dxa"/>
          </w:tcPr>
          <w:p w14:paraId="10527728" w14:textId="2C28E7D6" w:rsidR="00DB41F2" w:rsidRPr="00477D05" w:rsidRDefault="4BC35619" w:rsidP="00477D05">
            <w:pPr>
              <w:spacing w:line="360" w:lineRule="auto"/>
              <w:rPr>
                <w:rFonts w:ascii="Times New Roman" w:hAnsi="Times New Roman" w:cs="Times New Roman"/>
                <w:b/>
                <w:bCs/>
                <w:u w:val="single"/>
              </w:rPr>
            </w:pPr>
            <w:r w:rsidRPr="00477D05">
              <w:rPr>
                <w:rFonts w:ascii="Times New Roman" w:hAnsi="Times New Roman" w:cs="Times New Roman"/>
                <w:b/>
                <w:bCs/>
                <w:u w:val="single"/>
              </w:rPr>
              <w:t>Intersectionality and Aging</w:t>
            </w:r>
          </w:p>
          <w:p w14:paraId="5C08A151" w14:textId="77777777" w:rsidR="00143A76"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-Define intersectionality </w:t>
            </w:r>
          </w:p>
          <w:p w14:paraId="6B7B9BEE" w14:textId="77777777" w:rsidR="00143A76" w:rsidRPr="00477D05" w:rsidRDefault="00143A76" w:rsidP="00477D05">
            <w:pPr>
              <w:spacing w:line="360" w:lineRule="auto"/>
              <w:rPr>
                <w:rFonts w:ascii="Times New Roman" w:hAnsi="Times New Roman" w:cs="Times New Roman"/>
              </w:rPr>
            </w:pPr>
          </w:p>
          <w:p w14:paraId="28A5125D" w14:textId="77777777" w:rsidR="00143A76"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-Describe how ageism interacts with other isms like racism, genderism, and ableism</w:t>
            </w:r>
          </w:p>
          <w:p w14:paraId="22FFB9C8" w14:textId="77777777" w:rsidR="000E6783" w:rsidRPr="00477D05" w:rsidRDefault="000E6783" w:rsidP="00477D05">
            <w:pPr>
              <w:spacing w:line="360" w:lineRule="auto"/>
              <w:rPr>
                <w:rFonts w:ascii="Times New Roman" w:hAnsi="Times New Roman" w:cs="Times New Roman"/>
              </w:rPr>
            </w:pPr>
          </w:p>
          <w:p w14:paraId="5B26599F" w14:textId="30927B3C" w:rsidR="000E6783"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-Describe Anti-Oppressive Gerontology (AOG)</w:t>
            </w:r>
          </w:p>
        </w:tc>
        <w:tc>
          <w:tcPr>
            <w:tcW w:w="5670" w:type="dxa"/>
          </w:tcPr>
          <w:p w14:paraId="52DA108F" w14:textId="68ED1468" w:rsidR="00DB41F2" w:rsidRPr="00477D05" w:rsidRDefault="00711903" w:rsidP="00477D05">
            <w:pPr>
              <w:spacing w:line="360" w:lineRule="auto"/>
              <w:rPr>
                <w:rFonts w:ascii="Times New Roman" w:hAnsi="Times New Roman" w:cs="Times New Roman"/>
                <w:shd w:val="clear" w:color="auto" w:fill="FFFFFF"/>
              </w:rPr>
            </w:pPr>
            <w:r w:rsidRPr="00477D05">
              <w:rPr>
                <w:rFonts w:ascii="Times New Roman" w:hAnsi="Times New Roman" w:cs="Times New Roman"/>
              </w:rPr>
              <w:t xml:space="preserve">1. </w:t>
            </w:r>
            <w:hyperlink r:id="rId33" w:history="1">
              <w:proofErr w:type="spellStart"/>
              <w:r w:rsidR="008D6537" w:rsidRPr="00477D05">
                <w:rPr>
                  <w:rStyle w:val="Hyperlink"/>
                  <w:rFonts w:ascii="Times New Roman" w:hAnsi="Times New Roman" w:cs="Times New Roman"/>
                  <w:color w:val="auto"/>
                  <w:u w:val="none"/>
                  <w:shd w:val="clear" w:color="auto" w:fill="FFFFFF"/>
                </w:rPr>
                <w:t>Calasanti</w:t>
              </w:r>
              <w:proofErr w:type="spellEnd"/>
              <w:r w:rsidR="008D6537" w:rsidRPr="00477D05">
                <w:rPr>
                  <w:rStyle w:val="Hyperlink"/>
                  <w:rFonts w:ascii="Times New Roman" w:hAnsi="Times New Roman" w:cs="Times New Roman"/>
                  <w:color w:val="auto"/>
                  <w:u w:val="none"/>
                  <w:shd w:val="clear" w:color="auto" w:fill="FFFFFF"/>
                </w:rPr>
                <w:t>, T., &amp; King, N. (2015). Intersectionality and age. In </w:t>
              </w:r>
              <w:r w:rsidR="008D6537" w:rsidRPr="00477D05">
                <w:rPr>
                  <w:rStyle w:val="Hyperlink"/>
                  <w:rFonts w:ascii="Times New Roman" w:hAnsi="Times New Roman" w:cs="Times New Roman"/>
                  <w:i/>
                  <w:iCs/>
                  <w:color w:val="auto"/>
                  <w:u w:val="none"/>
                  <w:shd w:val="clear" w:color="auto" w:fill="FFFFFF"/>
                </w:rPr>
                <w:t>Routledge handbook of cultural gerontology</w:t>
              </w:r>
              <w:r w:rsidR="008D6537" w:rsidRPr="00477D05">
                <w:rPr>
                  <w:rStyle w:val="Hyperlink"/>
                  <w:rFonts w:ascii="Times New Roman" w:hAnsi="Times New Roman" w:cs="Times New Roman"/>
                  <w:color w:val="auto"/>
                  <w:u w:val="none"/>
                  <w:shd w:val="clear" w:color="auto" w:fill="FFFFFF"/>
                </w:rPr>
                <w:t> (pp. 215-222). Routledge.</w:t>
              </w:r>
            </w:hyperlink>
          </w:p>
          <w:p w14:paraId="625E4D15" w14:textId="4F91968D" w:rsidR="00B86812" w:rsidRPr="00477D05" w:rsidRDefault="00B86812" w:rsidP="00477D05">
            <w:pPr>
              <w:spacing w:line="360" w:lineRule="auto"/>
              <w:rPr>
                <w:rFonts w:ascii="Times New Roman" w:hAnsi="Times New Roman" w:cs="Times New Roman"/>
                <w:shd w:val="clear" w:color="auto" w:fill="FFFFFF"/>
              </w:rPr>
            </w:pPr>
          </w:p>
          <w:p w14:paraId="21E401A4" w14:textId="4243DBE6" w:rsidR="00895C2E" w:rsidRPr="00477D05" w:rsidRDefault="00895C2E" w:rsidP="00477D05">
            <w:pPr>
              <w:spacing w:line="360" w:lineRule="auto"/>
              <w:rPr>
                <w:rFonts w:ascii="Times New Roman" w:hAnsi="Times New Roman" w:cs="Times New Roman"/>
              </w:rPr>
            </w:pPr>
            <w:r w:rsidRPr="00477D05">
              <w:rPr>
                <w:rFonts w:ascii="Times New Roman" w:hAnsi="Times New Roman" w:cs="Times New Roman"/>
                <w:shd w:val="clear" w:color="auto" w:fill="FFFFFF"/>
              </w:rPr>
              <w:t>2. Listen to Intersectionality Matters Podcast -</w:t>
            </w:r>
            <w:hyperlink r:id="rId34" w:history="1">
              <w:r w:rsidR="007A3F5B" w:rsidRPr="00477D05">
                <w:rPr>
                  <w:rStyle w:val="Hyperlink"/>
                  <w:rFonts w:ascii="Times New Roman" w:hAnsi="Times New Roman" w:cs="Times New Roman"/>
                  <w:color w:val="auto"/>
                  <w:shd w:val="clear" w:color="auto" w:fill="FFFFFF"/>
                </w:rPr>
                <w:t>Age Against the Machine: The Fatal Intersection of Racism &amp; Ageism In the Time of Coronavirus</w:t>
              </w:r>
            </w:hyperlink>
          </w:p>
          <w:p w14:paraId="1F08EF34" w14:textId="58E3DEB4" w:rsidR="00895C2E" w:rsidRPr="00477D05" w:rsidRDefault="00895C2E" w:rsidP="00477D05">
            <w:pPr>
              <w:spacing w:line="360" w:lineRule="auto"/>
              <w:rPr>
                <w:rFonts w:ascii="Times New Roman" w:hAnsi="Times New Roman" w:cs="Times New Roman"/>
              </w:rPr>
            </w:pPr>
          </w:p>
          <w:p w14:paraId="35671524" w14:textId="1E5F5369" w:rsidR="00895C2E"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3. Review: </w:t>
            </w:r>
          </w:p>
          <w:p w14:paraId="0D099C89" w14:textId="00ECB91A" w:rsidR="00895C2E"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SAGE &amp; National Resource Center on LGBT Aging (2021). Facts on LGBT Aging. Retrieved from </w:t>
            </w:r>
            <w:hyperlink r:id="rId35">
              <w:r w:rsidRPr="00477D05">
                <w:rPr>
                  <w:rStyle w:val="Hyperlink"/>
                  <w:rFonts w:ascii="Times New Roman" w:eastAsia="Calibri" w:hAnsi="Times New Roman" w:cs="Times New Roman"/>
                  <w:color w:val="auto"/>
                </w:rPr>
                <w:t>sage-lgbt-aging-facts-final.pdf (sageusa.org)</w:t>
              </w:r>
            </w:hyperlink>
          </w:p>
          <w:p w14:paraId="53A14137" w14:textId="4C08214B" w:rsidR="00895C2E" w:rsidRPr="00477D05" w:rsidRDefault="00895C2E" w:rsidP="00477D05">
            <w:pPr>
              <w:spacing w:line="360" w:lineRule="auto"/>
              <w:rPr>
                <w:rFonts w:ascii="Times New Roman" w:hAnsi="Times New Roman" w:cs="Times New Roman"/>
              </w:rPr>
            </w:pPr>
          </w:p>
          <w:p w14:paraId="662BD9FE" w14:textId="4305ED83" w:rsidR="00895C2E"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4. Review: </w:t>
            </w:r>
          </w:p>
          <w:p w14:paraId="69490093" w14:textId="19882E3E" w:rsidR="00895C2E" w:rsidRPr="00477D05" w:rsidRDefault="4BC35619" w:rsidP="00477D05">
            <w:pPr>
              <w:spacing w:line="360" w:lineRule="auto"/>
              <w:rPr>
                <w:rFonts w:ascii="Times New Roman" w:hAnsi="Times New Roman" w:cs="Times New Roman"/>
              </w:rPr>
            </w:pPr>
            <w:proofErr w:type="spellStart"/>
            <w:r w:rsidRPr="00477D05">
              <w:rPr>
                <w:rFonts w:ascii="Times New Roman" w:hAnsi="Times New Roman" w:cs="Times New Roman"/>
              </w:rPr>
              <w:t>Kushel</w:t>
            </w:r>
            <w:proofErr w:type="spellEnd"/>
            <w:r w:rsidRPr="00477D05">
              <w:rPr>
                <w:rFonts w:ascii="Times New Roman" w:hAnsi="Times New Roman" w:cs="Times New Roman"/>
              </w:rPr>
              <w:t>, M. (2020). Homelessness among older adults: An emerging crisis. Generations, 44(2), 1-7.</w:t>
            </w:r>
          </w:p>
        </w:tc>
      </w:tr>
      <w:tr w:rsidR="00573374" w:rsidRPr="00477D05" w14:paraId="3E8E0CB7" w14:textId="77777777" w:rsidTr="4BC35619">
        <w:tc>
          <w:tcPr>
            <w:tcW w:w="10404" w:type="dxa"/>
            <w:gridSpan w:val="3"/>
            <w:shd w:val="clear" w:color="auto" w:fill="FFFF00"/>
          </w:tcPr>
          <w:p w14:paraId="6E25E34E" w14:textId="07624783" w:rsidR="00573374" w:rsidRPr="00477D05" w:rsidRDefault="4BC35619" w:rsidP="00477D05">
            <w:pPr>
              <w:spacing w:line="360" w:lineRule="auto"/>
              <w:jc w:val="center"/>
              <w:rPr>
                <w:rFonts w:ascii="Times New Roman" w:hAnsi="Times New Roman" w:cs="Times New Roman"/>
                <w:b/>
                <w:bCs/>
              </w:rPr>
            </w:pPr>
            <w:r w:rsidRPr="00477D05">
              <w:rPr>
                <w:rFonts w:ascii="Times New Roman" w:hAnsi="Times New Roman" w:cs="Times New Roman"/>
                <w:b/>
                <w:bCs/>
              </w:rPr>
              <w:t>Threshold Concept Two – Changes that Occur as We Age</w:t>
            </w:r>
          </w:p>
        </w:tc>
      </w:tr>
      <w:tr w:rsidR="005A1643" w:rsidRPr="00477D05" w14:paraId="3C866818" w14:textId="77777777" w:rsidTr="00D34A93">
        <w:tc>
          <w:tcPr>
            <w:tcW w:w="1134" w:type="dxa"/>
            <w:shd w:val="clear" w:color="auto" w:fill="99CCFF"/>
          </w:tcPr>
          <w:p w14:paraId="35C89D6A" w14:textId="3888CF63" w:rsidR="005A1643"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Week</w:t>
            </w:r>
          </w:p>
        </w:tc>
        <w:tc>
          <w:tcPr>
            <w:tcW w:w="3600" w:type="dxa"/>
            <w:shd w:val="clear" w:color="auto" w:fill="99CCFF"/>
          </w:tcPr>
          <w:p w14:paraId="6C4BC8A4" w14:textId="6A6B8964" w:rsidR="005A1643"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Class Description</w:t>
            </w:r>
          </w:p>
        </w:tc>
        <w:tc>
          <w:tcPr>
            <w:tcW w:w="5670" w:type="dxa"/>
            <w:shd w:val="clear" w:color="auto" w:fill="99CCFF"/>
          </w:tcPr>
          <w:p w14:paraId="325D3351" w14:textId="5EDFA354" w:rsidR="005A1643"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Required Reading Before Class</w:t>
            </w:r>
          </w:p>
        </w:tc>
      </w:tr>
      <w:tr w:rsidR="4BC35619" w:rsidRPr="00477D05" w14:paraId="2CC9228B" w14:textId="77777777" w:rsidTr="00D34A93">
        <w:tc>
          <w:tcPr>
            <w:tcW w:w="1134" w:type="dxa"/>
            <w:shd w:val="clear" w:color="auto" w:fill="FFFFFF" w:themeFill="background1"/>
          </w:tcPr>
          <w:p w14:paraId="583EAE54" w14:textId="716CB76D" w:rsidR="4BC35619"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Week #5</w:t>
            </w:r>
          </w:p>
        </w:tc>
        <w:tc>
          <w:tcPr>
            <w:tcW w:w="3600" w:type="dxa"/>
            <w:shd w:val="clear" w:color="auto" w:fill="FFFFFF" w:themeFill="background1"/>
          </w:tcPr>
          <w:p w14:paraId="3086D8F0" w14:textId="486A5FA2" w:rsidR="4BC35619" w:rsidRPr="00477D05" w:rsidRDefault="4BC35619" w:rsidP="00477D05">
            <w:pPr>
              <w:spacing w:line="360" w:lineRule="auto"/>
              <w:rPr>
                <w:rFonts w:ascii="Times New Roman" w:hAnsi="Times New Roman" w:cs="Times New Roman"/>
                <w:b/>
                <w:bCs/>
                <w:u w:val="single"/>
              </w:rPr>
            </w:pPr>
            <w:r w:rsidRPr="00477D05">
              <w:rPr>
                <w:rFonts w:ascii="Times New Roman" w:hAnsi="Times New Roman" w:cs="Times New Roman"/>
                <w:b/>
                <w:bCs/>
                <w:u w:val="single"/>
              </w:rPr>
              <w:t>Biology and Aging</w:t>
            </w:r>
          </w:p>
          <w:p w14:paraId="40C2903C" w14:textId="6B5C4AC0"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-Describe changes in physical health that may occur </w:t>
            </w:r>
          </w:p>
          <w:p w14:paraId="2EB96B48" w14:textId="77777777" w:rsidR="4BC35619" w:rsidRPr="00477D05" w:rsidRDefault="4BC35619" w:rsidP="00477D05">
            <w:pPr>
              <w:spacing w:line="360" w:lineRule="auto"/>
              <w:rPr>
                <w:rFonts w:ascii="Times New Roman" w:hAnsi="Times New Roman" w:cs="Times New Roman"/>
              </w:rPr>
            </w:pPr>
          </w:p>
          <w:p w14:paraId="66151473" w14:textId="1CD25E31"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-Aging with acute and/or chronic illnesses</w:t>
            </w:r>
          </w:p>
          <w:p w14:paraId="3056909A" w14:textId="62EA5AD7" w:rsidR="4BC35619" w:rsidRPr="00477D05" w:rsidRDefault="4BC35619" w:rsidP="00477D05">
            <w:pPr>
              <w:spacing w:line="360" w:lineRule="auto"/>
              <w:jc w:val="center"/>
              <w:rPr>
                <w:rFonts w:ascii="Times New Roman" w:hAnsi="Times New Roman" w:cs="Times New Roman"/>
              </w:rPr>
            </w:pPr>
          </w:p>
        </w:tc>
        <w:tc>
          <w:tcPr>
            <w:tcW w:w="5670" w:type="dxa"/>
            <w:shd w:val="clear" w:color="auto" w:fill="FFFFFF" w:themeFill="background1"/>
          </w:tcPr>
          <w:p w14:paraId="0365C8A5" w14:textId="25D89FCD"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1.American Psychology Association. (2017). Older Adults’ Health and Age-related Changes: Reality Versus Myth. Retrieved from </w:t>
            </w:r>
            <w:hyperlink r:id="rId36">
              <w:proofErr w:type="spellStart"/>
              <w:r w:rsidRPr="00477D05">
                <w:rPr>
                  <w:rStyle w:val="Hyperlink"/>
                  <w:rFonts w:ascii="Times New Roman" w:eastAsia="Calibri" w:hAnsi="Times New Roman" w:cs="Times New Roman"/>
                  <w:color w:val="auto"/>
                </w:rPr>
                <w:t>Aging_hang.indd</w:t>
              </w:r>
              <w:proofErr w:type="spellEnd"/>
              <w:r w:rsidRPr="00477D05">
                <w:rPr>
                  <w:rStyle w:val="Hyperlink"/>
                  <w:rFonts w:ascii="Times New Roman" w:eastAsia="Calibri" w:hAnsi="Times New Roman" w:cs="Times New Roman"/>
                  <w:color w:val="auto"/>
                </w:rPr>
                <w:t xml:space="preserve"> (apa.org)</w:t>
              </w:r>
            </w:hyperlink>
          </w:p>
          <w:p w14:paraId="3FDF98DD" w14:textId="77777777" w:rsidR="4BC35619" w:rsidRPr="00477D05" w:rsidRDefault="4BC35619" w:rsidP="00477D05">
            <w:pPr>
              <w:spacing w:line="360" w:lineRule="auto"/>
              <w:rPr>
                <w:rFonts w:ascii="Times New Roman" w:hAnsi="Times New Roman" w:cs="Times New Roman"/>
              </w:rPr>
            </w:pPr>
          </w:p>
          <w:p w14:paraId="4E6036C2" w14:textId="67E5CA7C"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2</w:t>
            </w:r>
            <w:hyperlink r:id="rId37">
              <w:r w:rsidRPr="00477D05">
                <w:rPr>
                  <w:rStyle w:val="Hyperlink"/>
                  <w:rFonts w:ascii="Times New Roman" w:hAnsi="Times New Roman" w:cs="Times New Roman"/>
                  <w:color w:val="auto"/>
                  <w:u w:val="none"/>
                </w:rPr>
                <w:t>.Warner, D. F., &amp; Brown, T. H. (2011). Understanding how race/ethnicity and gender define age-trajectories of disability: An intersectionality approach. Social science &amp; medicine, 72(8), 1236-1248.</w:t>
              </w:r>
            </w:hyperlink>
          </w:p>
        </w:tc>
      </w:tr>
      <w:tr w:rsidR="4BC35619" w:rsidRPr="00477D05" w14:paraId="3FB98FD3" w14:textId="77777777" w:rsidTr="00D34A93">
        <w:tc>
          <w:tcPr>
            <w:tcW w:w="1134" w:type="dxa"/>
            <w:shd w:val="clear" w:color="auto" w:fill="FFFFFF" w:themeFill="background1"/>
          </w:tcPr>
          <w:p w14:paraId="52C8EC6C" w14:textId="424902F9" w:rsidR="4BC35619"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lastRenderedPageBreak/>
              <w:t>Week #6</w:t>
            </w:r>
          </w:p>
        </w:tc>
        <w:tc>
          <w:tcPr>
            <w:tcW w:w="3600" w:type="dxa"/>
            <w:shd w:val="clear" w:color="auto" w:fill="FFFFFF" w:themeFill="background1"/>
          </w:tcPr>
          <w:p w14:paraId="5B0F53FE" w14:textId="77777777" w:rsidR="4BC35619" w:rsidRPr="00477D05" w:rsidRDefault="4BC35619" w:rsidP="00477D05">
            <w:pPr>
              <w:spacing w:line="360" w:lineRule="auto"/>
              <w:rPr>
                <w:rFonts w:ascii="Times New Roman" w:hAnsi="Times New Roman" w:cs="Times New Roman"/>
                <w:b/>
                <w:bCs/>
                <w:u w:val="single"/>
              </w:rPr>
            </w:pPr>
            <w:r w:rsidRPr="00477D05">
              <w:rPr>
                <w:rFonts w:ascii="Times New Roman" w:hAnsi="Times New Roman" w:cs="Times New Roman"/>
                <w:b/>
                <w:bCs/>
                <w:u w:val="single"/>
              </w:rPr>
              <w:t>Mental Health and Aging</w:t>
            </w:r>
          </w:p>
          <w:p w14:paraId="4CAAEC62" w14:textId="2CC8C141"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-Describe the experience of acute and chronic mental health illnesses</w:t>
            </w:r>
          </w:p>
          <w:p w14:paraId="2EA8BA1C" w14:textId="77777777" w:rsidR="4BC35619" w:rsidRPr="00477D05" w:rsidRDefault="4BC35619" w:rsidP="00477D05">
            <w:pPr>
              <w:spacing w:line="360" w:lineRule="auto"/>
              <w:rPr>
                <w:rFonts w:ascii="Times New Roman" w:hAnsi="Times New Roman" w:cs="Times New Roman"/>
              </w:rPr>
            </w:pPr>
          </w:p>
          <w:p w14:paraId="027E7521" w14:textId="7D044F18"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-Define dementia and discuss how to preserve the voice of someone living with memory loss</w:t>
            </w:r>
          </w:p>
        </w:tc>
        <w:tc>
          <w:tcPr>
            <w:tcW w:w="5670" w:type="dxa"/>
            <w:shd w:val="clear" w:color="auto" w:fill="FFFFFF" w:themeFill="background1"/>
          </w:tcPr>
          <w:p w14:paraId="161110CE" w14:textId="0E14A315"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1. </w:t>
            </w:r>
            <w:r w:rsidR="00477D05" w:rsidRPr="00477D05">
              <w:rPr>
                <w:rFonts w:ascii="Times New Roman" w:hAnsi="Times New Roman" w:cs="Times New Roman"/>
              </w:rPr>
              <w:t xml:space="preserve">Gerlach, L. B., </w:t>
            </w:r>
            <w:proofErr w:type="spellStart"/>
            <w:r w:rsidR="00477D05" w:rsidRPr="00477D05">
              <w:rPr>
                <w:rFonts w:ascii="Times New Roman" w:hAnsi="Times New Roman" w:cs="Times New Roman"/>
              </w:rPr>
              <w:t>Maust</w:t>
            </w:r>
            <w:proofErr w:type="spellEnd"/>
            <w:r w:rsidR="00477D05" w:rsidRPr="00477D05">
              <w:rPr>
                <w:rFonts w:ascii="Times New Roman" w:hAnsi="Times New Roman" w:cs="Times New Roman"/>
              </w:rPr>
              <w:t xml:space="preserve">, D. T., Solway, E., </w:t>
            </w:r>
            <w:proofErr w:type="spellStart"/>
            <w:r w:rsidR="00477D05" w:rsidRPr="00477D05">
              <w:rPr>
                <w:rFonts w:ascii="Times New Roman" w:hAnsi="Times New Roman" w:cs="Times New Roman"/>
              </w:rPr>
              <w:t>Kirch</w:t>
            </w:r>
            <w:proofErr w:type="spellEnd"/>
            <w:r w:rsidR="00477D05" w:rsidRPr="00477D05">
              <w:rPr>
                <w:rFonts w:ascii="Times New Roman" w:hAnsi="Times New Roman" w:cs="Times New Roman"/>
              </w:rPr>
              <w:t xml:space="preserve">, M., </w:t>
            </w:r>
            <w:proofErr w:type="spellStart"/>
            <w:r w:rsidR="00477D05" w:rsidRPr="00477D05">
              <w:rPr>
                <w:rFonts w:ascii="Times New Roman" w:hAnsi="Times New Roman" w:cs="Times New Roman"/>
              </w:rPr>
              <w:t>Kullgren</w:t>
            </w:r>
            <w:proofErr w:type="spellEnd"/>
            <w:r w:rsidR="00477D05" w:rsidRPr="00477D05">
              <w:rPr>
                <w:rFonts w:ascii="Times New Roman" w:hAnsi="Times New Roman" w:cs="Times New Roman"/>
              </w:rPr>
              <w:t xml:space="preserve">, J. T., Singer, D. C., &amp; </w:t>
            </w:r>
            <w:proofErr w:type="spellStart"/>
            <w:r w:rsidR="00477D05" w:rsidRPr="00477D05">
              <w:rPr>
                <w:rFonts w:ascii="Times New Roman" w:hAnsi="Times New Roman" w:cs="Times New Roman"/>
              </w:rPr>
              <w:t>Malani</w:t>
            </w:r>
            <w:proofErr w:type="spellEnd"/>
            <w:r w:rsidR="00477D05" w:rsidRPr="00477D05">
              <w:rPr>
                <w:rFonts w:ascii="Times New Roman" w:hAnsi="Times New Roman" w:cs="Times New Roman"/>
              </w:rPr>
              <w:t>, P. N. (2022). Perceptions of Overall Mental Health and Barriers to Mental Health Treatment Among US Older Adults. The American Journal of Geriatric Psychiatry, 30(4), 521-526.</w:t>
            </w:r>
          </w:p>
          <w:p w14:paraId="34503DD0" w14:textId="77777777" w:rsidR="4BC35619" w:rsidRPr="00477D05" w:rsidRDefault="4BC35619" w:rsidP="00477D05">
            <w:pPr>
              <w:spacing w:line="360" w:lineRule="auto"/>
              <w:rPr>
                <w:rFonts w:ascii="Times New Roman" w:hAnsi="Times New Roman" w:cs="Times New Roman"/>
              </w:rPr>
            </w:pPr>
          </w:p>
          <w:p w14:paraId="70259B30" w14:textId="1B77B152" w:rsidR="4BC35619" w:rsidRPr="00477D05" w:rsidRDefault="4BC35619" w:rsidP="00477D05">
            <w:pPr>
              <w:spacing w:line="360" w:lineRule="auto"/>
              <w:rPr>
                <w:rFonts w:ascii="Times New Roman" w:eastAsia="Calibri" w:hAnsi="Times New Roman" w:cs="Times New Roman"/>
              </w:rPr>
            </w:pPr>
            <w:r w:rsidRPr="00477D05">
              <w:rPr>
                <w:rFonts w:ascii="Times New Roman" w:hAnsi="Times New Roman" w:cs="Times New Roman"/>
              </w:rPr>
              <w:t xml:space="preserve">2. </w:t>
            </w:r>
            <w:proofErr w:type="spellStart"/>
            <w:r w:rsidR="00477D05" w:rsidRPr="00477D05">
              <w:rPr>
                <w:rFonts w:ascii="Times New Roman" w:hAnsi="Times New Roman" w:cs="Times New Roman"/>
              </w:rPr>
              <w:t>Malani</w:t>
            </w:r>
            <w:proofErr w:type="spellEnd"/>
            <w:r w:rsidR="00477D05" w:rsidRPr="00477D05">
              <w:rPr>
                <w:rFonts w:ascii="Times New Roman" w:hAnsi="Times New Roman" w:cs="Times New Roman"/>
              </w:rPr>
              <w:t xml:space="preserve">, P., </w:t>
            </w:r>
            <w:proofErr w:type="spellStart"/>
            <w:r w:rsidR="00477D05" w:rsidRPr="00477D05">
              <w:rPr>
                <w:rFonts w:ascii="Times New Roman" w:hAnsi="Times New Roman" w:cs="Times New Roman"/>
              </w:rPr>
              <w:t>Kullgren</w:t>
            </w:r>
            <w:proofErr w:type="spellEnd"/>
            <w:r w:rsidR="00477D05" w:rsidRPr="00477D05">
              <w:rPr>
                <w:rFonts w:ascii="Times New Roman" w:hAnsi="Times New Roman" w:cs="Times New Roman"/>
              </w:rPr>
              <w:t xml:space="preserve">, J., Solway, E., Gerlach, L., Singer, D., &amp; </w:t>
            </w:r>
            <w:proofErr w:type="spellStart"/>
            <w:r w:rsidR="00477D05" w:rsidRPr="00477D05">
              <w:rPr>
                <w:rFonts w:ascii="Times New Roman" w:hAnsi="Times New Roman" w:cs="Times New Roman"/>
              </w:rPr>
              <w:t>Kirch</w:t>
            </w:r>
            <w:proofErr w:type="spellEnd"/>
            <w:r w:rsidR="00477D05" w:rsidRPr="00477D05">
              <w:rPr>
                <w:rFonts w:ascii="Times New Roman" w:hAnsi="Times New Roman" w:cs="Times New Roman"/>
              </w:rPr>
              <w:t>, M. (2021). National Poll on Healthy Aging: Mental Health Among Older Adults Before and During COVID-19 Pandemic.</w:t>
            </w:r>
          </w:p>
        </w:tc>
      </w:tr>
      <w:tr w:rsidR="0086576B" w:rsidRPr="00477D05" w14:paraId="56EF1FAB" w14:textId="77777777" w:rsidTr="0086576B">
        <w:tc>
          <w:tcPr>
            <w:tcW w:w="10404" w:type="dxa"/>
            <w:gridSpan w:val="3"/>
            <w:shd w:val="clear" w:color="auto" w:fill="92D050"/>
            <w:vAlign w:val="center"/>
          </w:tcPr>
          <w:p w14:paraId="37371360" w14:textId="2CC08D4B" w:rsidR="0086576B" w:rsidRPr="00477D05" w:rsidRDefault="0086576B" w:rsidP="0086576B">
            <w:pPr>
              <w:spacing w:line="360" w:lineRule="auto"/>
              <w:jc w:val="center"/>
              <w:rPr>
                <w:rFonts w:ascii="Times New Roman" w:hAnsi="Times New Roman" w:cs="Times New Roman"/>
              </w:rPr>
            </w:pPr>
            <w:r w:rsidRPr="00477D05">
              <w:rPr>
                <w:rFonts w:ascii="Times New Roman" w:hAnsi="Times New Roman" w:cs="Times New Roman"/>
                <w:b/>
                <w:bCs/>
              </w:rPr>
              <w:t>Family History Paper</w:t>
            </w:r>
            <w:r>
              <w:rPr>
                <w:rFonts w:ascii="Times New Roman" w:hAnsi="Times New Roman" w:cs="Times New Roman"/>
                <w:b/>
                <w:bCs/>
              </w:rPr>
              <w:t xml:space="preserve"> Part 1</w:t>
            </w:r>
            <w:r w:rsidRPr="00477D05">
              <w:rPr>
                <w:rFonts w:ascii="Times New Roman" w:hAnsi="Times New Roman" w:cs="Times New Roman"/>
                <w:b/>
                <w:bCs/>
              </w:rPr>
              <w:t xml:space="preserve"> – Interview Questions Due</w:t>
            </w:r>
          </w:p>
        </w:tc>
      </w:tr>
      <w:tr w:rsidR="4BC35619" w:rsidRPr="00477D05" w14:paraId="000BE820" w14:textId="77777777" w:rsidTr="00D34A93">
        <w:tc>
          <w:tcPr>
            <w:tcW w:w="1134" w:type="dxa"/>
            <w:shd w:val="clear" w:color="auto" w:fill="FFFFFF" w:themeFill="background1"/>
          </w:tcPr>
          <w:p w14:paraId="415AFDDB" w14:textId="743D4114" w:rsidR="4BC35619"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Week #7</w:t>
            </w:r>
          </w:p>
        </w:tc>
        <w:tc>
          <w:tcPr>
            <w:tcW w:w="3600" w:type="dxa"/>
            <w:shd w:val="clear" w:color="auto" w:fill="FFFFFF" w:themeFill="background1"/>
          </w:tcPr>
          <w:p w14:paraId="1423368B" w14:textId="77777777" w:rsidR="4BC35619" w:rsidRPr="00477D05" w:rsidRDefault="4BC35619" w:rsidP="00477D05">
            <w:pPr>
              <w:spacing w:line="360" w:lineRule="auto"/>
              <w:rPr>
                <w:rFonts w:ascii="Times New Roman" w:hAnsi="Times New Roman" w:cs="Times New Roman"/>
                <w:b/>
                <w:bCs/>
                <w:u w:val="single"/>
              </w:rPr>
            </w:pPr>
            <w:r w:rsidRPr="00477D05">
              <w:rPr>
                <w:rFonts w:ascii="Times New Roman" w:hAnsi="Times New Roman" w:cs="Times New Roman"/>
                <w:b/>
                <w:bCs/>
                <w:u w:val="single"/>
              </w:rPr>
              <w:t>Social Connections and Aging</w:t>
            </w:r>
          </w:p>
          <w:p w14:paraId="78A91E80" w14:textId="1098B691"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-Social networks and their power</w:t>
            </w:r>
          </w:p>
          <w:p w14:paraId="2053E0E8" w14:textId="77777777" w:rsidR="4BC35619" w:rsidRPr="00477D05" w:rsidRDefault="4BC35619" w:rsidP="00477D05">
            <w:pPr>
              <w:spacing w:line="360" w:lineRule="auto"/>
              <w:rPr>
                <w:rFonts w:ascii="Times New Roman" w:hAnsi="Times New Roman" w:cs="Times New Roman"/>
              </w:rPr>
            </w:pPr>
          </w:p>
          <w:p w14:paraId="205955F7" w14:textId="5A2320A5"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-Changing dynamics in relationship and life roles across the lifespan</w:t>
            </w:r>
          </w:p>
          <w:p w14:paraId="423DC090" w14:textId="4048B1C6" w:rsidR="4BC35619" w:rsidRPr="00477D05" w:rsidRDefault="4BC35619" w:rsidP="00477D05">
            <w:pPr>
              <w:spacing w:line="360" w:lineRule="auto"/>
              <w:jc w:val="center"/>
              <w:rPr>
                <w:rFonts w:ascii="Times New Roman" w:hAnsi="Times New Roman" w:cs="Times New Roman"/>
              </w:rPr>
            </w:pPr>
          </w:p>
        </w:tc>
        <w:tc>
          <w:tcPr>
            <w:tcW w:w="5670" w:type="dxa"/>
            <w:shd w:val="clear" w:color="auto" w:fill="FFFFFF" w:themeFill="background1"/>
          </w:tcPr>
          <w:p w14:paraId="416B9D11" w14:textId="222F2469"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1. Allen, K.A. (2019). The Importance of Belonging Across Life: A developmental perspective of our need to belong. Retrieved from </w:t>
            </w:r>
            <w:hyperlink r:id="rId38">
              <w:r w:rsidRPr="00477D05">
                <w:rPr>
                  <w:rStyle w:val="Hyperlink"/>
                  <w:rFonts w:ascii="Times New Roman" w:eastAsia="Calibri" w:hAnsi="Times New Roman" w:cs="Times New Roman"/>
                  <w:color w:val="auto"/>
                </w:rPr>
                <w:t>The Importance of Belonging Across L</w:t>
              </w:r>
              <w:r w:rsidRPr="00477D05">
                <w:rPr>
                  <w:rStyle w:val="Hyperlink"/>
                  <w:rFonts w:ascii="Times New Roman" w:eastAsia="Calibri" w:hAnsi="Times New Roman" w:cs="Times New Roman"/>
                  <w:color w:val="auto"/>
                </w:rPr>
                <w:t>i</w:t>
              </w:r>
              <w:r w:rsidRPr="00477D05">
                <w:rPr>
                  <w:rStyle w:val="Hyperlink"/>
                  <w:rFonts w:ascii="Times New Roman" w:eastAsia="Calibri" w:hAnsi="Times New Roman" w:cs="Times New Roman"/>
                  <w:color w:val="auto"/>
                </w:rPr>
                <w:t>fe | Psychology Today</w:t>
              </w:r>
            </w:hyperlink>
          </w:p>
          <w:p w14:paraId="5043690B" w14:textId="6C44DE64" w:rsidR="4BC35619" w:rsidRPr="00477D05" w:rsidRDefault="4BC35619" w:rsidP="00477D05">
            <w:pPr>
              <w:spacing w:line="360" w:lineRule="auto"/>
              <w:rPr>
                <w:rFonts w:ascii="Times New Roman" w:hAnsi="Times New Roman" w:cs="Times New Roman"/>
              </w:rPr>
            </w:pPr>
          </w:p>
          <w:p w14:paraId="7B0E5C02" w14:textId="088B099E"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2.Watch, “</w:t>
            </w:r>
            <w:hyperlink r:id="rId39">
              <w:r w:rsidRPr="00477D05">
                <w:rPr>
                  <w:rStyle w:val="Hyperlink"/>
                  <w:rFonts w:ascii="Times New Roman" w:hAnsi="Times New Roman" w:cs="Times New Roman"/>
                  <w:color w:val="auto"/>
                </w:rPr>
                <w:t>The Power &amp; Science of Social Connection”</w:t>
              </w:r>
            </w:hyperlink>
            <w:r w:rsidRPr="00477D05">
              <w:rPr>
                <w:rFonts w:ascii="Times New Roman" w:hAnsi="Times New Roman" w:cs="Times New Roman"/>
              </w:rPr>
              <w:t xml:space="preserve"> </w:t>
            </w:r>
            <w:proofErr w:type="spellStart"/>
            <w:r w:rsidRPr="00477D05">
              <w:rPr>
                <w:rFonts w:ascii="Times New Roman" w:hAnsi="Times New Roman" w:cs="Times New Roman"/>
              </w:rPr>
              <w:t>TedTalk</w:t>
            </w:r>
            <w:proofErr w:type="spellEnd"/>
          </w:p>
          <w:p w14:paraId="281FD13E" w14:textId="514C8DE5" w:rsidR="4BC35619" w:rsidRPr="00477D05" w:rsidRDefault="4BC35619" w:rsidP="00477D05">
            <w:pPr>
              <w:spacing w:line="360" w:lineRule="auto"/>
              <w:rPr>
                <w:rFonts w:ascii="Times New Roman" w:hAnsi="Times New Roman" w:cs="Times New Roman"/>
              </w:rPr>
            </w:pPr>
          </w:p>
          <w:p w14:paraId="6665CBA1" w14:textId="5A1D40E3"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3. Luong, G., Charles, S. T., &amp; </w:t>
            </w:r>
            <w:proofErr w:type="spellStart"/>
            <w:r w:rsidRPr="00477D05">
              <w:rPr>
                <w:rFonts w:ascii="Times New Roman" w:hAnsi="Times New Roman" w:cs="Times New Roman"/>
              </w:rPr>
              <w:t>Fingerman</w:t>
            </w:r>
            <w:proofErr w:type="spellEnd"/>
            <w:r w:rsidRPr="00477D05">
              <w:rPr>
                <w:rFonts w:ascii="Times New Roman" w:hAnsi="Times New Roman" w:cs="Times New Roman"/>
              </w:rPr>
              <w:t>, K. L. (2011). Better With Age: Social Relationships Across Adulthood. Journal of social and personal relationships, 28(1), 9–23. https://doi.org/10.1177/0265407510391362</w:t>
            </w:r>
          </w:p>
        </w:tc>
      </w:tr>
      <w:tr w:rsidR="4BC35619" w:rsidRPr="00477D05" w14:paraId="6D8DFDD7" w14:textId="77777777" w:rsidTr="00D34A93">
        <w:tc>
          <w:tcPr>
            <w:tcW w:w="1134" w:type="dxa"/>
            <w:shd w:val="clear" w:color="auto" w:fill="FFFFFF" w:themeFill="background1"/>
          </w:tcPr>
          <w:p w14:paraId="3CB88D42" w14:textId="12FC3D5A" w:rsidR="4BC35619"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Week #8</w:t>
            </w:r>
          </w:p>
        </w:tc>
        <w:tc>
          <w:tcPr>
            <w:tcW w:w="3600" w:type="dxa"/>
            <w:shd w:val="clear" w:color="auto" w:fill="FFFFFF" w:themeFill="background1"/>
          </w:tcPr>
          <w:p w14:paraId="53BF4333" w14:textId="40D446D2" w:rsidR="4BC35619" w:rsidRPr="00477D05" w:rsidRDefault="4BC35619" w:rsidP="00477D05">
            <w:pPr>
              <w:spacing w:line="360" w:lineRule="auto"/>
              <w:rPr>
                <w:rFonts w:ascii="Times New Roman" w:hAnsi="Times New Roman" w:cs="Times New Roman"/>
                <w:b/>
                <w:bCs/>
                <w:u w:val="single"/>
              </w:rPr>
            </w:pPr>
            <w:r w:rsidRPr="00477D05">
              <w:rPr>
                <w:rFonts w:ascii="Times New Roman" w:hAnsi="Times New Roman" w:cs="Times New Roman"/>
                <w:b/>
                <w:bCs/>
                <w:u w:val="single"/>
              </w:rPr>
              <w:t>Workforce Changes</w:t>
            </w:r>
          </w:p>
          <w:p w14:paraId="2FFC6033" w14:textId="6DFBECFE" w:rsidR="4BC35619" w:rsidRPr="00477D05" w:rsidRDefault="4BC35619" w:rsidP="00477D05">
            <w:pPr>
              <w:spacing w:line="360" w:lineRule="auto"/>
              <w:rPr>
                <w:rFonts w:ascii="Times New Roman" w:hAnsi="Times New Roman" w:cs="Times New Roman"/>
                <w:b/>
                <w:bCs/>
                <w:u w:val="single"/>
              </w:rPr>
            </w:pPr>
            <w:r w:rsidRPr="00477D05">
              <w:rPr>
                <w:rFonts w:ascii="Times New Roman" w:hAnsi="Times New Roman" w:cs="Times New Roman"/>
              </w:rPr>
              <w:t>-Describe the multigenerational workforce and its value</w:t>
            </w:r>
          </w:p>
          <w:p w14:paraId="7FCF6235" w14:textId="23CD69EE" w:rsidR="4BC35619" w:rsidRPr="00477D05" w:rsidRDefault="4BC35619" w:rsidP="00477D05">
            <w:pPr>
              <w:spacing w:line="360" w:lineRule="auto"/>
              <w:rPr>
                <w:rFonts w:ascii="Times New Roman" w:hAnsi="Times New Roman" w:cs="Times New Roman"/>
              </w:rPr>
            </w:pPr>
          </w:p>
          <w:p w14:paraId="16EE6EFA" w14:textId="37EF4967" w:rsidR="4BC35619"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-Describe the experience of retirement</w:t>
            </w:r>
          </w:p>
          <w:p w14:paraId="08773114" w14:textId="163ED121" w:rsidR="4BC35619" w:rsidRPr="00477D05" w:rsidRDefault="4BC35619" w:rsidP="00477D05">
            <w:pPr>
              <w:spacing w:line="360" w:lineRule="auto"/>
              <w:jc w:val="center"/>
              <w:rPr>
                <w:rFonts w:ascii="Times New Roman" w:hAnsi="Times New Roman" w:cs="Times New Roman"/>
              </w:rPr>
            </w:pPr>
          </w:p>
        </w:tc>
        <w:tc>
          <w:tcPr>
            <w:tcW w:w="5670" w:type="dxa"/>
            <w:shd w:val="clear" w:color="auto" w:fill="FFFFFF" w:themeFill="background1"/>
          </w:tcPr>
          <w:p w14:paraId="0B537DB0" w14:textId="79E25725" w:rsidR="4BC35619" w:rsidRPr="00477D05" w:rsidRDefault="4BC35619" w:rsidP="00477D05">
            <w:pPr>
              <w:spacing w:line="360" w:lineRule="auto"/>
              <w:rPr>
                <w:rFonts w:ascii="Times New Roman" w:hAnsi="Times New Roman" w:cs="Times New Roman"/>
                <w:sz w:val="20"/>
                <w:szCs w:val="20"/>
              </w:rPr>
            </w:pPr>
            <w:r w:rsidRPr="00477D05">
              <w:rPr>
                <w:rFonts w:ascii="Times New Roman" w:hAnsi="Times New Roman" w:cs="Times New Roman"/>
                <w:sz w:val="20"/>
                <w:szCs w:val="20"/>
              </w:rPr>
              <w:t>1.</w:t>
            </w:r>
            <w:r w:rsidRPr="00477D05">
              <w:rPr>
                <w:rFonts w:ascii="Times New Roman" w:eastAsia="Calibri" w:hAnsi="Times New Roman" w:cs="Times New Roman"/>
              </w:rPr>
              <w:t xml:space="preserve"> Anderson, G. Oscar. </w:t>
            </w:r>
            <w:r w:rsidRPr="00477D05">
              <w:rPr>
                <w:rFonts w:ascii="Times New Roman" w:eastAsia="Calibri" w:hAnsi="Times New Roman" w:cs="Times New Roman"/>
                <w:i/>
                <w:iCs/>
              </w:rPr>
              <w:t>Mentorship and the Value of a Multigenerational Workforce.</w:t>
            </w:r>
            <w:r w:rsidRPr="00477D05">
              <w:rPr>
                <w:rFonts w:ascii="Times New Roman" w:eastAsia="Calibri" w:hAnsi="Times New Roman" w:cs="Times New Roman"/>
              </w:rPr>
              <w:t xml:space="preserve"> Washington, DC: AARP Research, January 2019. </w:t>
            </w:r>
            <w:hyperlink r:id="rId40">
              <w:r w:rsidRPr="00477D05">
                <w:rPr>
                  <w:rStyle w:val="Hyperlink"/>
                  <w:rFonts w:ascii="Times New Roman" w:eastAsia="Calibri" w:hAnsi="Times New Roman" w:cs="Times New Roman"/>
                  <w:color w:val="auto"/>
                </w:rPr>
                <w:t>https://doi.org/10.26419/res.00270.001</w:t>
              </w:r>
            </w:hyperlink>
          </w:p>
          <w:p w14:paraId="19F9DCC3" w14:textId="5D347419" w:rsidR="4BC35619" w:rsidRPr="00477D05" w:rsidRDefault="4BC35619" w:rsidP="00477D05">
            <w:pPr>
              <w:spacing w:line="360" w:lineRule="auto"/>
              <w:rPr>
                <w:rFonts w:ascii="Times New Roman" w:eastAsia="Calibri" w:hAnsi="Times New Roman" w:cs="Times New Roman"/>
              </w:rPr>
            </w:pPr>
          </w:p>
          <w:p w14:paraId="6FD253E2" w14:textId="263F5F71" w:rsidR="4BC35619" w:rsidRPr="00477D05" w:rsidRDefault="4BC35619" w:rsidP="00477D05">
            <w:pPr>
              <w:spacing w:line="360" w:lineRule="auto"/>
              <w:rPr>
                <w:rFonts w:ascii="Times New Roman" w:hAnsi="Times New Roman" w:cs="Times New Roman"/>
              </w:rPr>
            </w:pPr>
            <w:r w:rsidRPr="00477D05">
              <w:rPr>
                <w:rFonts w:ascii="Times New Roman" w:eastAsia="Calibri" w:hAnsi="Times New Roman" w:cs="Times New Roman"/>
              </w:rPr>
              <w:t>2.</w:t>
            </w:r>
            <w:r w:rsidRPr="00477D05">
              <w:rPr>
                <w:rFonts w:ascii="Times New Roman" w:eastAsia="Source Sans Pro" w:hAnsi="Times New Roman" w:cs="Times New Roman"/>
              </w:rPr>
              <w:t xml:space="preserve"> Marleen </w:t>
            </w:r>
            <w:proofErr w:type="spellStart"/>
            <w:r w:rsidRPr="00477D05">
              <w:rPr>
                <w:rFonts w:ascii="Times New Roman" w:eastAsia="Source Sans Pro" w:hAnsi="Times New Roman" w:cs="Times New Roman"/>
              </w:rPr>
              <w:t>Damman</w:t>
            </w:r>
            <w:proofErr w:type="spellEnd"/>
            <w:r w:rsidRPr="00477D05">
              <w:rPr>
                <w:rFonts w:ascii="Times New Roman" w:eastAsia="Source Sans Pro" w:hAnsi="Times New Roman" w:cs="Times New Roman"/>
              </w:rPr>
              <w:t xml:space="preserve">, MSc, Kène </w:t>
            </w:r>
            <w:proofErr w:type="spellStart"/>
            <w:r w:rsidRPr="00477D05">
              <w:rPr>
                <w:rFonts w:ascii="Times New Roman" w:eastAsia="Source Sans Pro" w:hAnsi="Times New Roman" w:cs="Times New Roman"/>
              </w:rPr>
              <w:t>Henkens</w:t>
            </w:r>
            <w:proofErr w:type="spellEnd"/>
            <w:r w:rsidRPr="00477D05">
              <w:rPr>
                <w:rFonts w:ascii="Times New Roman" w:eastAsia="Source Sans Pro" w:hAnsi="Times New Roman" w:cs="Times New Roman"/>
              </w:rPr>
              <w:t xml:space="preserve">, PhD, Matthijs </w:t>
            </w:r>
            <w:proofErr w:type="spellStart"/>
            <w:r w:rsidRPr="00477D05">
              <w:rPr>
                <w:rFonts w:ascii="Times New Roman" w:eastAsia="Source Sans Pro" w:hAnsi="Times New Roman" w:cs="Times New Roman"/>
              </w:rPr>
              <w:t>Kalmijn</w:t>
            </w:r>
            <w:proofErr w:type="spellEnd"/>
            <w:r w:rsidRPr="00477D05">
              <w:rPr>
                <w:rFonts w:ascii="Times New Roman" w:eastAsia="Source Sans Pro" w:hAnsi="Times New Roman" w:cs="Times New Roman"/>
              </w:rPr>
              <w:t xml:space="preserve">, PhD, Missing Work After Retirement: The Role of Life Histories in the Retirement Adjustment Process, </w:t>
            </w:r>
            <w:r w:rsidRPr="00477D05">
              <w:rPr>
                <w:rFonts w:ascii="Times New Roman" w:eastAsia="Source Sans Pro" w:hAnsi="Times New Roman" w:cs="Times New Roman"/>
                <w:i/>
                <w:iCs/>
              </w:rPr>
              <w:t>The Gerontologist</w:t>
            </w:r>
            <w:r w:rsidRPr="00477D05">
              <w:rPr>
                <w:rFonts w:ascii="Times New Roman" w:eastAsia="Source Sans Pro" w:hAnsi="Times New Roman" w:cs="Times New Roman"/>
              </w:rPr>
              <w:t xml:space="preserve">, Volume 55, Issue 5, October 2015, Pages 802–813, </w:t>
            </w:r>
            <w:hyperlink r:id="rId41">
              <w:r w:rsidRPr="00477D05">
                <w:rPr>
                  <w:rStyle w:val="Hyperlink"/>
                  <w:rFonts w:ascii="Times New Roman" w:eastAsia="Source Sans Pro" w:hAnsi="Times New Roman" w:cs="Times New Roman"/>
                  <w:color w:val="auto"/>
                </w:rPr>
                <w:t>https://doi.org/10.1093/geront/gnt169</w:t>
              </w:r>
            </w:hyperlink>
          </w:p>
        </w:tc>
      </w:tr>
      <w:tr w:rsidR="4BC35619" w:rsidRPr="00477D05" w14:paraId="618F0A1A" w14:textId="77777777" w:rsidTr="4BC35619">
        <w:tc>
          <w:tcPr>
            <w:tcW w:w="10404" w:type="dxa"/>
            <w:gridSpan w:val="3"/>
            <w:shd w:val="clear" w:color="auto" w:fill="FFFF00"/>
          </w:tcPr>
          <w:p w14:paraId="721B9504" w14:textId="24C9C1FC" w:rsidR="4BC35619" w:rsidRPr="00477D05" w:rsidRDefault="4BC35619" w:rsidP="00477D05">
            <w:pPr>
              <w:spacing w:line="360" w:lineRule="auto"/>
              <w:jc w:val="center"/>
              <w:rPr>
                <w:rFonts w:ascii="Times New Roman" w:hAnsi="Times New Roman" w:cs="Times New Roman"/>
                <w:b/>
                <w:bCs/>
              </w:rPr>
            </w:pPr>
            <w:r w:rsidRPr="00477D05">
              <w:rPr>
                <w:rFonts w:ascii="Times New Roman" w:hAnsi="Times New Roman" w:cs="Times New Roman"/>
                <w:b/>
                <w:bCs/>
              </w:rPr>
              <w:lastRenderedPageBreak/>
              <w:t>Threshold Concept Three – Systems that Impact Older Adults in the US</w:t>
            </w:r>
          </w:p>
        </w:tc>
      </w:tr>
      <w:tr w:rsidR="4BC35619" w:rsidRPr="00477D05" w14:paraId="15DCE6DF" w14:textId="77777777" w:rsidTr="00D34A93">
        <w:tc>
          <w:tcPr>
            <w:tcW w:w="1134" w:type="dxa"/>
            <w:shd w:val="clear" w:color="auto" w:fill="9CC2E5" w:themeFill="accent5" w:themeFillTint="99"/>
          </w:tcPr>
          <w:p w14:paraId="1B107606" w14:textId="6FBBBD21" w:rsidR="4BC35619"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Week</w:t>
            </w:r>
          </w:p>
        </w:tc>
        <w:tc>
          <w:tcPr>
            <w:tcW w:w="3600" w:type="dxa"/>
            <w:shd w:val="clear" w:color="auto" w:fill="9CC2E5" w:themeFill="accent5" w:themeFillTint="99"/>
          </w:tcPr>
          <w:p w14:paraId="4C219655" w14:textId="7C0C88C3" w:rsidR="4BC35619"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Class Description</w:t>
            </w:r>
          </w:p>
        </w:tc>
        <w:tc>
          <w:tcPr>
            <w:tcW w:w="5670" w:type="dxa"/>
            <w:shd w:val="clear" w:color="auto" w:fill="9CC2E5" w:themeFill="accent5" w:themeFillTint="99"/>
          </w:tcPr>
          <w:p w14:paraId="2FA5BCEF" w14:textId="21B950F3" w:rsidR="4BC35619" w:rsidRPr="00477D05" w:rsidRDefault="4BC35619" w:rsidP="00477D05">
            <w:pPr>
              <w:spacing w:line="360" w:lineRule="auto"/>
              <w:jc w:val="center"/>
              <w:rPr>
                <w:rFonts w:ascii="Times New Roman" w:hAnsi="Times New Roman" w:cs="Times New Roman"/>
              </w:rPr>
            </w:pPr>
            <w:r w:rsidRPr="00477D05">
              <w:rPr>
                <w:rFonts w:ascii="Times New Roman" w:hAnsi="Times New Roman" w:cs="Times New Roman"/>
              </w:rPr>
              <w:t>Required Reading Before Class</w:t>
            </w:r>
          </w:p>
        </w:tc>
      </w:tr>
      <w:tr w:rsidR="00E42D57" w:rsidRPr="00477D05" w14:paraId="7A2F2152" w14:textId="77777777" w:rsidTr="00D34A93">
        <w:tc>
          <w:tcPr>
            <w:tcW w:w="1134" w:type="dxa"/>
          </w:tcPr>
          <w:p w14:paraId="0D611FC2" w14:textId="2174A82B" w:rsidR="4BC35619" w:rsidRPr="00477D05" w:rsidRDefault="4BC35619" w:rsidP="00477D05">
            <w:pPr>
              <w:spacing w:line="360" w:lineRule="auto"/>
              <w:rPr>
                <w:rFonts w:ascii="Times New Roman" w:hAnsi="Times New Roman" w:cs="Times New Roman"/>
              </w:rPr>
            </w:pPr>
          </w:p>
          <w:p w14:paraId="3913BE37" w14:textId="68D3B690" w:rsidR="00E42D57"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Week #9</w:t>
            </w:r>
          </w:p>
        </w:tc>
        <w:tc>
          <w:tcPr>
            <w:tcW w:w="3600" w:type="dxa"/>
          </w:tcPr>
          <w:p w14:paraId="23EC4397" w14:textId="11E0DD31" w:rsidR="00E42D57" w:rsidRPr="00477D05" w:rsidRDefault="4BC35619" w:rsidP="00477D05">
            <w:pPr>
              <w:spacing w:line="360" w:lineRule="auto"/>
              <w:rPr>
                <w:rFonts w:ascii="Times New Roman" w:hAnsi="Times New Roman" w:cs="Times New Roman"/>
                <w:b/>
                <w:bCs/>
                <w:u w:val="single"/>
              </w:rPr>
            </w:pPr>
            <w:r w:rsidRPr="00477D05">
              <w:rPr>
                <w:rFonts w:ascii="Times New Roman" w:hAnsi="Times New Roman" w:cs="Times New Roman"/>
                <w:b/>
                <w:bCs/>
                <w:u w:val="single"/>
              </w:rPr>
              <w:t xml:space="preserve">Aging and the Environment </w:t>
            </w:r>
          </w:p>
          <w:p w14:paraId="0B284A48" w14:textId="129E2A71" w:rsidR="009D6B2E"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-Describe the impact of neighborhoods (i.e., “the aging in place” movement, &amp; age-friendly movement)</w:t>
            </w:r>
          </w:p>
          <w:p w14:paraId="00831B2B" w14:textId="77777777" w:rsidR="00FE0BD4" w:rsidRPr="00477D05" w:rsidRDefault="00FE0BD4" w:rsidP="00477D05">
            <w:pPr>
              <w:spacing w:line="360" w:lineRule="auto"/>
              <w:rPr>
                <w:rFonts w:ascii="Times New Roman" w:hAnsi="Times New Roman" w:cs="Times New Roman"/>
              </w:rPr>
            </w:pPr>
          </w:p>
          <w:p w14:paraId="457522EA" w14:textId="3B3DCA76" w:rsidR="00FE0BD4"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-Describe aging experiences in other environments like prison and house insecurity (a newer demographic trend)</w:t>
            </w:r>
          </w:p>
        </w:tc>
        <w:tc>
          <w:tcPr>
            <w:tcW w:w="5670" w:type="dxa"/>
          </w:tcPr>
          <w:p w14:paraId="722ECBF3" w14:textId="24A05693" w:rsidR="00E42D57"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1. </w:t>
            </w:r>
            <w:proofErr w:type="spellStart"/>
            <w:r w:rsidRPr="00477D05">
              <w:rPr>
                <w:rFonts w:ascii="Times New Roman" w:hAnsi="Times New Roman" w:cs="Times New Roman"/>
              </w:rPr>
              <w:t>Sherbune</w:t>
            </w:r>
            <w:proofErr w:type="spellEnd"/>
            <w:r w:rsidRPr="00477D05">
              <w:rPr>
                <w:rFonts w:ascii="Times New Roman" w:hAnsi="Times New Roman" w:cs="Times New Roman"/>
              </w:rPr>
              <w:t xml:space="preserve">-Michigan, M. (2022). Neighborhoods that Helped (and Hurt) Older Adults During the Pandemic. Retrieved from </w:t>
            </w:r>
            <w:hyperlink r:id="rId42">
              <w:r w:rsidRPr="00477D05">
                <w:rPr>
                  <w:rStyle w:val="Hyperlink"/>
                  <w:rFonts w:ascii="Times New Roman" w:eastAsia="Calibri" w:hAnsi="Times New Roman" w:cs="Times New Roman"/>
                  <w:color w:val="auto"/>
                </w:rPr>
                <w:t>Neighborhoods helped (and hurt) older adults during pandemic - Futurity</w:t>
              </w:r>
            </w:hyperlink>
          </w:p>
          <w:p w14:paraId="043FBF36" w14:textId="77777777" w:rsidR="00FE0BD4" w:rsidRPr="00477D05" w:rsidRDefault="00FE0BD4" w:rsidP="00477D05">
            <w:pPr>
              <w:spacing w:line="360" w:lineRule="auto"/>
              <w:rPr>
                <w:rFonts w:ascii="Times New Roman" w:hAnsi="Times New Roman" w:cs="Times New Roman"/>
              </w:rPr>
            </w:pPr>
          </w:p>
          <w:p w14:paraId="4DE89823" w14:textId="77777777" w:rsidR="00FE0BD4"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2. Smith, R. J., </w:t>
            </w:r>
            <w:proofErr w:type="spellStart"/>
            <w:r w:rsidRPr="00477D05">
              <w:rPr>
                <w:rFonts w:ascii="Times New Roman" w:hAnsi="Times New Roman" w:cs="Times New Roman"/>
              </w:rPr>
              <w:t>Lehning</w:t>
            </w:r>
            <w:proofErr w:type="spellEnd"/>
            <w:r w:rsidRPr="00477D05">
              <w:rPr>
                <w:rFonts w:ascii="Times New Roman" w:hAnsi="Times New Roman" w:cs="Times New Roman"/>
              </w:rPr>
              <w:t>, A. J., &amp; Kim, K. (2018). Aging in place in gentrifying neighborhoods: Implications for physical and mental health. The gerontologist, 58(1), 26-35.</w:t>
            </w:r>
          </w:p>
          <w:p w14:paraId="6E1BD23C" w14:textId="77777777" w:rsidR="00FE0BD4" w:rsidRPr="00477D05" w:rsidRDefault="00FE0BD4" w:rsidP="00477D05">
            <w:pPr>
              <w:spacing w:line="360" w:lineRule="auto"/>
              <w:rPr>
                <w:rFonts w:ascii="Times New Roman" w:hAnsi="Times New Roman" w:cs="Times New Roman"/>
              </w:rPr>
            </w:pPr>
          </w:p>
          <w:p w14:paraId="4482EE2F" w14:textId="1BD038DC" w:rsidR="00FE0BD4" w:rsidRPr="00477D05" w:rsidRDefault="4BC35619" w:rsidP="00477D05">
            <w:pPr>
              <w:spacing w:line="360" w:lineRule="auto"/>
              <w:rPr>
                <w:rFonts w:ascii="Times New Roman" w:hAnsi="Times New Roman" w:cs="Times New Roman"/>
              </w:rPr>
            </w:pPr>
            <w:r w:rsidRPr="00477D05">
              <w:rPr>
                <w:rFonts w:ascii="Times New Roman" w:hAnsi="Times New Roman" w:cs="Times New Roman"/>
              </w:rPr>
              <w:t xml:space="preserve">3. O’Dea, C. (2022). NJ Prisons have a Geriatric Problem. Retrieved from </w:t>
            </w:r>
            <w:hyperlink r:id="rId43">
              <w:r w:rsidRPr="00477D05">
                <w:rPr>
                  <w:rStyle w:val="Hyperlink"/>
                  <w:rFonts w:ascii="Times New Roman" w:eastAsia="Calibri" w:hAnsi="Times New Roman" w:cs="Times New Roman"/>
                  <w:color w:val="auto"/>
                </w:rPr>
                <w:t>The geriatric problem in NJ prisons | NJ Spotlight News</w:t>
              </w:r>
            </w:hyperlink>
          </w:p>
          <w:p w14:paraId="39C94A2B" w14:textId="01EF9923" w:rsidR="00FE0BD4" w:rsidRPr="00477D05" w:rsidRDefault="00FE0BD4" w:rsidP="00477D05">
            <w:pPr>
              <w:spacing w:line="360" w:lineRule="auto"/>
              <w:rPr>
                <w:rFonts w:ascii="Times New Roman" w:hAnsi="Times New Roman" w:cs="Times New Roman"/>
              </w:rPr>
            </w:pPr>
          </w:p>
        </w:tc>
      </w:tr>
      <w:tr w:rsidR="0086576B" w:rsidRPr="00477D05" w14:paraId="5E290D0A" w14:textId="77777777" w:rsidTr="0086576B">
        <w:tc>
          <w:tcPr>
            <w:tcW w:w="10404" w:type="dxa"/>
            <w:gridSpan w:val="3"/>
            <w:shd w:val="clear" w:color="auto" w:fill="92D050"/>
          </w:tcPr>
          <w:p w14:paraId="24514DF9" w14:textId="01458661" w:rsidR="0086576B" w:rsidRPr="00477D05" w:rsidRDefault="0086576B" w:rsidP="0086576B">
            <w:pPr>
              <w:spacing w:line="360" w:lineRule="auto"/>
              <w:jc w:val="center"/>
              <w:rPr>
                <w:rFonts w:ascii="Times New Roman" w:hAnsi="Times New Roman" w:cs="Times New Roman"/>
              </w:rPr>
            </w:pPr>
            <w:r w:rsidRPr="00477D05">
              <w:rPr>
                <w:rFonts w:ascii="Times New Roman" w:hAnsi="Times New Roman" w:cs="Times New Roman"/>
                <w:b/>
                <w:bCs/>
              </w:rPr>
              <w:t>Family History Paper</w:t>
            </w:r>
            <w:r>
              <w:rPr>
                <w:rFonts w:ascii="Times New Roman" w:hAnsi="Times New Roman" w:cs="Times New Roman"/>
                <w:b/>
                <w:bCs/>
              </w:rPr>
              <w:t xml:space="preserve"> Part 1</w:t>
            </w:r>
            <w:r w:rsidRPr="00477D05">
              <w:rPr>
                <w:rFonts w:ascii="Times New Roman" w:hAnsi="Times New Roman" w:cs="Times New Roman"/>
                <w:b/>
                <w:bCs/>
              </w:rPr>
              <w:t xml:space="preserve"> – </w:t>
            </w:r>
            <w:r>
              <w:rPr>
                <w:rFonts w:ascii="Times New Roman" w:hAnsi="Times New Roman" w:cs="Times New Roman"/>
                <w:b/>
                <w:bCs/>
              </w:rPr>
              <w:t xml:space="preserve">Full </w:t>
            </w:r>
            <w:r w:rsidRPr="00477D05">
              <w:rPr>
                <w:rFonts w:ascii="Times New Roman" w:hAnsi="Times New Roman" w:cs="Times New Roman"/>
                <w:b/>
                <w:bCs/>
              </w:rPr>
              <w:t>Interview Due</w:t>
            </w:r>
            <w:proofErr w:type="spellStart"/>
          </w:p>
        </w:tc>
      </w:tr>
      <w:tr w:rsidR="0086576B" w:rsidRPr="00477D05" w14:paraId="0BBCFC20" w14:textId="77777777" w:rsidTr="00D34A93">
        <w:tc>
          <w:tcPr>
            <w:tcW w:w="1134" w:type="dxa"/>
          </w:tcPr>
          <w:p w14:paraId="3B343780" w14:textId="15134BD0"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W</w:t>
            </w:r>
            <w:proofErr w:type="spellEnd"/>
            <w:r w:rsidRPr="00477D05">
              <w:rPr>
                <w:rFonts w:ascii="Times New Roman" w:hAnsi="Times New Roman" w:cs="Times New Roman"/>
              </w:rPr>
              <w:t>eek #10</w:t>
            </w:r>
          </w:p>
        </w:tc>
        <w:tc>
          <w:tcPr>
            <w:tcW w:w="3600" w:type="dxa"/>
          </w:tcPr>
          <w:p w14:paraId="0BC609E1" w14:textId="538F96D2"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b/>
                <w:bCs/>
                <w:u w:val="single"/>
              </w:rPr>
              <w:t>Long-term Healthcare in the US</w:t>
            </w:r>
          </w:p>
          <w:p w14:paraId="3C056F3E" w14:textId="6E9888A0"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-Define long-term healthcare</w:t>
            </w:r>
          </w:p>
          <w:p w14:paraId="4A8A48CB" w14:textId="5A36DEB4"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 xml:space="preserve"> </w:t>
            </w:r>
          </w:p>
          <w:p w14:paraId="450D8ED2" w14:textId="7FC2A7B1"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-Describe the roles of insurance in long-term healthcare for older adults in the US</w:t>
            </w:r>
          </w:p>
          <w:p w14:paraId="071CB896" w14:textId="77777777" w:rsidR="0086576B" w:rsidRPr="00477D05" w:rsidRDefault="0086576B" w:rsidP="0086576B">
            <w:pPr>
              <w:spacing w:line="360" w:lineRule="auto"/>
              <w:rPr>
                <w:rFonts w:ascii="Times New Roman" w:hAnsi="Times New Roman" w:cs="Times New Roman"/>
              </w:rPr>
            </w:pPr>
          </w:p>
          <w:p w14:paraId="5D420570" w14:textId="75CDA0D2"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-Explain the complexities of long-term healthcare from a macro and micro perspective</w:t>
            </w:r>
          </w:p>
        </w:tc>
        <w:tc>
          <w:tcPr>
            <w:tcW w:w="5670" w:type="dxa"/>
          </w:tcPr>
          <w:p w14:paraId="54F83827" w14:textId="43BED019"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 xml:space="preserve">1.National Institute on Aging. (2017). What is Long-Term Care? Retrieved from </w:t>
            </w:r>
            <w:hyperlink r:id="rId44">
              <w:r w:rsidRPr="00477D05">
                <w:rPr>
                  <w:rStyle w:val="Hyperlink"/>
                  <w:rFonts w:ascii="Times New Roman" w:eastAsia="Calibri" w:hAnsi="Times New Roman" w:cs="Times New Roman"/>
                  <w:color w:val="auto"/>
                </w:rPr>
                <w:t>What Is Long-Term Care? | National Institute on Aging (nih.gov)</w:t>
              </w:r>
            </w:hyperlink>
          </w:p>
          <w:p w14:paraId="11098FDA" w14:textId="4520B62A" w:rsidR="0086576B" w:rsidRPr="00477D05" w:rsidRDefault="0086576B" w:rsidP="0086576B">
            <w:pPr>
              <w:spacing w:line="360" w:lineRule="auto"/>
              <w:rPr>
                <w:rFonts w:ascii="Times New Roman" w:hAnsi="Times New Roman" w:cs="Times New Roman"/>
              </w:rPr>
            </w:pPr>
          </w:p>
          <w:p w14:paraId="57959294" w14:textId="631D800C"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2. Kaye, H.S., Harrington, C., LaPlante, M.P. (2010). Long-Term Care: Who Gets It, Who Provides It, Who Pays, and How Much? (</w:t>
            </w:r>
            <w:hyperlink r:id="rId45" w:history="1">
              <w:r w:rsidRPr="008012AB">
                <w:rPr>
                  <w:rStyle w:val="Hyperlink"/>
                  <w:rFonts w:ascii="Times New Roman" w:hAnsi="Times New Roman" w:cs="Times New Roman"/>
                </w:rPr>
                <w:t>healthaffairs.org</w:t>
              </w:r>
            </w:hyperlink>
            <w:r w:rsidRPr="00477D05">
              <w:rPr>
                <w:rFonts w:ascii="Times New Roman" w:hAnsi="Times New Roman" w:cs="Times New Roman"/>
              </w:rPr>
              <w:t>)</w:t>
            </w:r>
          </w:p>
          <w:p w14:paraId="49C231BD" w14:textId="77777777" w:rsidR="0086576B" w:rsidRPr="00477D05" w:rsidRDefault="0086576B" w:rsidP="0086576B">
            <w:pPr>
              <w:spacing w:line="360" w:lineRule="auto"/>
              <w:rPr>
                <w:rFonts w:ascii="Times New Roman" w:hAnsi="Times New Roman" w:cs="Times New Roman"/>
              </w:rPr>
            </w:pPr>
          </w:p>
          <w:p w14:paraId="34113248" w14:textId="65A8A22E"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 xml:space="preserve">3. Melanie </w:t>
            </w:r>
            <w:proofErr w:type="spellStart"/>
            <w:r w:rsidRPr="00477D05">
              <w:rPr>
                <w:rFonts w:ascii="Times New Roman" w:hAnsi="Times New Roman" w:cs="Times New Roman"/>
              </w:rPr>
              <w:t>Plasencia</w:t>
            </w:r>
            <w:proofErr w:type="spellEnd"/>
            <w:r w:rsidRPr="00477D05">
              <w:rPr>
                <w:rFonts w:ascii="Times New Roman" w:hAnsi="Times New Roman" w:cs="Times New Roman"/>
              </w:rPr>
              <w:t xml:space="preserve">, Age-Friendly as </w:t>
            </w:r>
            <w:proofErr w:type="spellStart"/>
            <w:r w:rsidRPr="00477D05">
              <w:rPr>
                <w:rFonts w:ascii="Times New Roman" w:hAnsi="Times New Roman" w:cs="Times New Roman"/>
              </w:rPr>
              <w:t>Tranquilo</w:t>
            </w:r>
            <w:proofErr w:type="spellEnd"/>
            <w:r w:rsidRPr="00477D05">
              <w:rPr>
                <w:rFonts w:ascii="Times New Roman" w:hAnsi="Times New Roman" w:cs="Times New Roman"/>
              </w:rPr>
              <w:t xml:space="preserve"> </w:t>
            </w:r>
            <w:proofErr w:type="spellStart"/>
            <w:r w:rsidRPr="00477D05">
              <w:rPr>
                <w:rFonts w:ascii="Times New Roman" w:hAnsi="Times New Roman" w:cs="Times New Roman"/>
              </w:rPr>
              <w:t>Ambiente</w:t>
            </w:r>
            <w:proofErr w:type="spellEnd"/>
            <w:r w:rsidRPr="00477D05">
              <w:rPr>
                <w:rFonts w:ascii="Times New Roman" w:hAnsi="Times New Roman" w:cs="Times New Roman"/>
              </w:rPr>
              <w:t xml:space="preserve">: How Socio-Cultural Perspectives Shape Older Latinos’ Lived Environment, Innovation in Aging, Volume 5, Issue Supplement_1, 2021, Pages 237–238, </w:t>
            </w:r>
            <w:hyperlink r:id="rId46">
              <w:r w:rsidRPr="00477D05">
                <w:rPr>
                  <w:rStyle w:val="Hyperlink"/>
                  <w:rFonts w:ascii="Times New Roman" w:hAnsi="Times New Roman" w:cs="Times New Roman"/>
                  <w:color w:val="auto"/>
                </w:rPr>
                <w:t>https://doi.org/10.1093/geroni/igab046.911</w:t>
              </w:r>
            </w:hyperlink>
            <w:r w:rsidRPr="00477D05">
              <w:rPr>
                <w:rFonts w:ascii="Times New Roman" w:hAnsi="Times New Roman" w:cs="Times New Roman"/>
              </w:rPr>
              <w:t xml:space="preserve"> </w:t>
            </w:r>
          </w:p>
          <w:p w14:paraId="48D76EA8" w14:textId="3C565688" w:rsidR="0086576B" w:rsidRPr="00477D05" w:rsidRDefault="0086576B" w:rsidP="0086576B">
            <w:pPr>
              <w:spacing w:line="360" w:lineRule="auto"/>
              <w:rPr>
                <w:rFonts w:ascii="Times New Roman" w:hAnsi="Times New Roman" w:cs="Times New Roman"/>
              </w:rPr>
            </w:pPr>
          </w:p>
        </w:tc>
      </w:tr>
      <w:tr w:rsidR="0086576B" w:rsidRPr="00477D05" w14:paraId="3373C00E" w14:textId="77777777" w:rsidTr="00D34A93">
        <w:tc>
          <w:tcPr>
            <w:tcW w:w="1134" w:type="dxa"/>
          </w:tcPr>
          <w:p w14:paraId="5161E791" w14:textId="2A751F22"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Week #11</w:t>
            </w:r>
          </w:p>
        </w:tc>
        <w:tc>
          <w:tcPr>
            <w:tcW w:w="3600" w:type="dxa"/>
          </w:tcPr>
          <w:p w14:paraId="436366FD" w14:textId="77777777" w:rsidR="0086576B" w:rsidRPr="00477D05" w:rsidRDefault="0086576B" w:rsidP="0086576B">
            <w:pPr>
              <w:spacing w:line="360" w:lineRule="auto"/>
              <w:rPr>
                <w:rFonts w:ascii="Times New Roman" w:hAnsi="Times New Roman" w:cs="Times New Roman"/>
                <w:b/>
                <w:bCs/>
                <w:u w:val="single"/>
              </w:rPr>
            </w:pPr>
            <w:r w:rsidRPr="00477D05">
              <w:rPr>
                <w:rFonts w:ascii="Times New Roman" w:hAnsi="Times New Roman" w:cs="Times New Roman"/>
                <w:b/>
                <w:bCs/>
                <w:u w:val="single"/>
              </w:rPr>
              <w:t>Technology and Aging</w:t>
            </w:r>
          </w:p>
          <w:p w14:paraId="447C3E87" w14:textId="541622A5"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 Identify technology advancements</w:t>
            </w:r>
          </w:p>
          <w:p w14:paraId="703BF5F2" w14:textId="772308D6" w:rsidR="0086576B" w:rsidRPr="00477D05" w:rsidRDefault="0086576B" w:rsidP="0086576B">
            <w:pPr>
              <w:spacing w:line="360" w:lineRule="auto"/>
              <w:rPr>
                <w:rFonts w:ascii="Times New Roman" w:hAnsi="Times New Roman" w:cs="Times New Roman"/>
              </w:rPr>
            </w:pPr>
          </w:p>
          <w:p w14:paraId="1617014A" w14:textId="4D6BC18F"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lastRenderedPageBreak/>
              <w:t>- Debunk myths about older adults and tech usage</w:t>
            </w:r>
          </w:p>
          <w:p w14:paraId="39ED66E3" w14:textId="77777777" w:rsidR="0086576B" w:rsidRPr="00477D05" w:rsidRDefault="0086576B" w:rsidP="0086576B">
            <w:pPr>
              <w:spacing w:line="360" w:lineRule="auto"/>
              <w:rPr>
                <w:rFonts w:ascii="Times New Roman" w:hAnsi="Times New Roman" w:cs="Times New Roman"/>
              </w:rPr>
            </w:pPr>
          </w:p>
          <w:p w14:paraId="33FD8CDA" w14:textId="5A3715E0"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-Describe ageism and ethical concerns associated with surveillance technology</w:t>
            </w:r>
          </w:p>
        </w:tc>
        <w:tc>
          <w:tcPr>
            <w:tcW w:w="5670" w:type="dxa"/>
          </w:tcPr>
          <w:p w14:paraId="51DCFCBE" w14:textId="42F27C40"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lastRenderedPageBreak/>
              <w:t xml:space="preserve">1. World Health Organization. (2022). </w:t>
            </w:r>
            <w:r w:rsidRPr="00477D05">
              <w:rPr>
                <w:rFonts w:ascii="Times New Roman" w:eastAsia="Calibri" w:hAnsi="Times New Roman" w:cs="Times New Roman"/>
              </w:rPr>
              <w:t xml:space="preserve"> Ageism in artificial intelligence for health: WHO policy brief. Geneva: World Health Organization; 2022. License: CC BY-NC-SA 3.0 IGO</w:t>
            </w:r>
            <w:r w:rsidRPr="00477D05">
              <w:rPr>
                <w:rFonts w:ascii="Times New Roman" w:hAnsi="Times New Roman" w:cs="Times New Roman"/>
              </w:rPr>
              <w:t xml:space="preserve"> </w:t>
            </w:r>
          </w:p>
          <w:p w14:paraId="0085A850" w14:textId="77777777" w:rsidR="0086576B" w:rsidRPr="00477D05" w:rsidRDefault="0086576B" w:rsidP="0086576B">
            <w:pPr>
              <w:spacing w:line="360" w:lineRule="auto"/>
              <w:rPr>
                <w:rFonts w:ascii="Times New Roman" w:hAnsi="Times New Roman" w:cs="Times New Roman"/>
              </w:rPr>
            </w:pPr>
          </w:p>
          <w:p w14:paraId="2111659B" w14:textId="4C31CC27"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 xml:space="preserve">2. </w:t>
            </w:r>
            <w:hyperlink r:id="rId47">
              <w:proofErr w:type="spellStart"/>
              <w:r w:rsidRPr="00477D05">
                <w:rPr>
                  <w:rStyle w:val="Hyperlink"/>
                  <w:rFonts w:ascii="Times New Roman" w:hAnsi="Times New Roman" w:cs="Times New Roman"/>
                  <w:color w:val="auto"/>
                  <w:u w:val="none"/>
                </w:rPr>
                <w:t>Pruchno</w:t>
              </w:r>
              <w:proofErr w:type="spellEnd"/>
              <w:r w:rsidRPr="00477D05">
                <w:rPr>
                  <w:rStyle w:val="Hyperlink"/>
                  <w:rFonts w:ascii="Times New Roman" w:hAnsi="Times New Roman" w:cs="Times New Roman"/>
                  <w:color w:val="auto"/>
                  <w:u w:val="none"/>
                </w:rPr>
                <w:t>, R. (2019). Technology and aging: An evolving partnership. The Gerontologist, 59(1), 1-5.</w:t>
              </w:r>
            </w:hyperlink>
          </w:p>
        </w:tc>
      </w:tr>
      <w:tr w:rsidR="0086576B" w:rsidRPr="00477D05" w14:paraId="40D0ABE9" w14:textId="77777777" w:rsidTr="4BC35619">
        <w:tc>
          <w:tcPr>
            <w:tcW w:w="10404" w:type="dxa"/>
            <w:gridSpan w:val="3"/>
            <w:shd w:val="clear" w:color="auto" w:fill="FFFF00"/>
          </w:tcPr>
          <w:p w14:paraId="07C18B08" w14:textId="620C5438" w:rsidR="0086576B" w:rsidRPr="00477D05" w:rsidRDefault="0086576B" w:rsidP="0086576B">
            <w:pPr>
              <w:spacing w:line="360" w:lineRule="auto"/>
              <w:jc w:val="center"/>
              <w:rPr>
                <w:rFonts w:ascii="Times New Roman" w:hAnsi="Times New Roman" w:cs="Times New Roman"/>
                <w:b/>
                <w:bCs/>
              </w:rPr>
            </w:pPr>
            <w:r w:rsidRPr="00477D05">
              <w:rPr>
                <w:rFonts w:ascii="Times New Roman" w:hAnsi="Times New Roman" w:cs="Times New Roman"/>
                <w:b/>
                <w:bCs/>
              </w:rPr>
              <w:lastRenderedPageBreak/>
              <w:t>Threshold Concept Four – Harmonious Aging and Resiliency in Older Age</w:t>
            </w:r>
          </w:p>
        </w:tc>
      </w:tr>
      <w:tr w:rsidR="0086576B" w:rsidRPr="00477D05" w14:paraId="2B749997" w14:textId="77777777" w:rsidTr="00D34A93">
        <w:tc>
          <w:tcPr>
            <w:tcW w:w="1134" w:type="dxa"/>
            <w:shd w:val="clear" w:color="auto" w:fill="9CC2E5" w:themeFill="accent5" w:themeFillTint="99"/>
          </w:tcPr>
          <w:p w14:paraId="1BECE04B" w14:textId="7ADACAB3" w:rsidR="0086576B" w:rsidRPr="00477D05" w:rsidRDefault="0086576B" w:rsidP="0086576B">
            <w:pPr>
              <w:spacing w:line="360" w:lineRule="auto"/>
              <w:jc w:val="center"/>
              <w:rPr>
                <w:rFonts w:ascii="Times New Roman" w:hAnsi="Times New Roman" w:cs="Times New Roman"/>
              </w:rPr>
            </w:pPr>
            <w:r w:rsidRPr="00477D05">
              <w:rPr>
                <w:rFonts w:ascii="Times New Roman" w:hAnsi="Times New Roman" w:cs="Times New Roman"/>
              </w:rPr>
              <w:t>Week</w:t>
            </w:r>
          </w:p>
        </w:tc>
        <w:tc>
          <w:tcPr>
            <w:tcW w:w="3600" w:type="dxa"/>
            <w:shd w:val="clear" w:color="auto" w:fill="9CC2E5" w:themeFill="accent5" w:themeFillTint="99"/>
          </w:tcPr>
          <w:p w14:paraId="7653EA84" w14:textId="53E6FF8F" w:rsidR="0086576B" w:rsidRPr="00477D05" w:rsidRDefault="0086576B" w:rsidP="0086576B">
            <w:pPr>
              <w:spacing w:line="360" w:lineRule="auto"/>
              <w:jc w:val="center"/>
              <w:rPr>
                <w:rFonts w:ascii="Times New Roman" w:hAnsi="Times New Roman" w:cs="Times New Roman"/>
                <w:u w:val="single"/>
              </w:rPr>
            </w:pPr>
            <w:r w:rsidRPr="00477D05">
              <w:rPr>
                <w:rFonts w:ascii="Times New Roman" w:hAnsi="Times New Roman" w:cs="Times New Roman"/>
              </w:rPr>
              <w:t>Class Description</w:t>
            </w:r>
          </w:p>
        </w:tc>
        <w:tc>
          <w:tcPr>
            <w:tcW w:w="5670" w:type="dxa"/>
            <w:shd w:val="clear" w:color="auto" w:fill="9CC2E5" w:themeFill="accent5" w:themeFillTint="99"/>
          </w:tcPr>
          <w:p w14:paraId="1CE15D17" w14:textId="706A3690" w:rsidR="0086576B" w:rsidRPr="00477D05" w:rsidRDefault="0086576B" w:rsidP="0086576B">
            <w:pPr>
              <w:spacing w:line="360" w:lineRule="auto"/>
              <w:jc w:val="center"/>
              <w:rPr>
                <w:rFonts w:ascii="Times New Roman" w:hAnsi="Times New Roman" w:cs="Times New Roman"/>
              </w:rPr>
            </w:pPr>
            <w:r w:rsidRPr="00477D05">
              <w:rPr>
                <w:rFonts w:ascii="Times New Roman" w:hAnsi="Times New Roman" w:cs="Times New Roman"/>
              </w:rPr>
              <w:t>Required Reading Before Class</w:t>
            </w:r>
          </w:p>
        </w:tc>
      </w:tr>
      <w:tr w:rsidR="0086576B" w:rsidRPr="00477D05" w14:paraId="34173193" w14:textId="77777777" w:rsidTr="00D34A93">
        <w:tc>
          <w:tcPr>
            <w:tcW w:w="1134" w:type="dxa"/>
          </w:tcPr>
          <w:p w14:paraId="3D954AAA" w14:textId="38BA404A"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Week #12</w:t>
            </w:r>
          </w:p>
        </w:tc>
        <w:tc>
          <w:tcPr>
            <w:tcW w:w="3600" w:type="dxa"/>
          </w:tcPr>
          <w:p w14:paraId="3FEBA007" w14:textId="77777777" w:rsidR="0086576B" w:rsidRPr="00477D05" w:rsidRDefault="0086576B" w:rsidP="0086576B">
            <w:pPr>
              <w:spacing w:line="360" w:lineRule="auto"/>
              <w:rPr>
                <w:rFonts w:ascii="Times New Roman" w:hAnsi="Times New Roman" w:cs="Times New Roman"/>
                <w:b/>
                <w:bCs/>
                <w:u w:val="single"/>
              </w:rPr>
            </w:pPr>
            <w:r w:rsidRPr="00477D05">
              <w:rPr>
                <w:rFonts w:ascii="Times New Roman" w:hAnsi="Times New Roman" w:cs="Times New Roman"/>
                <w:b/>
                <w:bCs/>
                <w:u w:val="single"/>
              </w:rPr>
              <w:t>Aging Narratives in the US</w:t>
            </w:r>
          </w:p>
          <w:p w14:paraId="7DCE2E58" w14:textId="7D5866D0"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-Compare and analyze different descriptions of the aging experience (i.e., healthy aging, successful aging, harmonious aging)</w:t>
            </w:r>
          </w:p>
        </w:tc>
        <w:tc>
          <w:tcPr>
            <w:tcW w:w="5670" w:type="dxa"/>
          </w:tcPr>
          <w:p w14:paraId="73979C91" w14:textId="67E8490F"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1. Liang, J., &amp; Luo, B. (2012). Toward a discourse shift in social gerontology: From successful aging to harmonious aging. Journal of aging studies, 26(3), 327-334</w:t>
            </w:r>
          </w:p>
          <w:p w14:paraId="0C71A8CA" w14:textId="25688FDB" w:rsidR="0086576B" w:rsidRPr="00477D05" w:rsidRDefault="0086576B" w:rsidP="0086576B">
            <w:pPr>
              <w:spacing w:line="360" w:lineRule="auto"/>
              <w:rPr>
                <w:rFonts w:ascii="Times New Roman" w:hAnsi="Times New Roman" w:cs="Times New Roman"/>
              </w:rPr>
            </w:pPr>
          </w:p>
          <w:p w14:paraId="62391888" w14:textId="36F1EE5F"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 xml:space="preserve">2. Applewhite, A. (2018). Who’s Going to Create a Better Narrative of Old Age in America? Retrieved from </w:t>
            </w:r>
            <w:hyperlink r:id="rId48">
              <w:r w:rsidRPr="00477D05">
                <w:rPr>
                  <w:rStyle w:val="Hyperlink"/>
                  <w:rFonts w:ascii="Times New Roman" w:eastAsia="Calibri" w:hAnsi="Times New Roman" w:cs="Times New Roman"/>
                  <w:color w:val="auto"/>
                </w:rPr>
                <w:t xml:space="preserve">Who’s Going to Create a Better Narrative of Old Age in America? - </w:t>
              </w:r>
              <w:proofErr w:type="spellStart"/>
              <w:r w:rsidRPr="00477D05">
                <w:rPr>
                  <w:rStyle w:val="Hyperlink"/>
                  <w:rFonts w:ascii="Times New Roman" w:eastAsia="Calibri" w:hAnsi="Times New Roman" w:cs="Times New Roman"/>
                  <w:color w:val="auto"/>
                </w:rPr>
                <w:t>ChangingAging</w:t>
              </w:r>
              <w:proofErr w:type="spellEnd"/>
            </w:hyperlink>
          </w:p>
          <w:p w14:paraId="58C7B083" w14:textId="174BA23C" w:rsidR="0086576B" w:rsidRPr="00477D05" w:rsidRDefault="0086576B" w:rsidP="0086576B">
            <w:pPr>
              <w:spacing w:line="360" w:lineRule="auto"/>
              <w:rPr>
                <w:rFonts w:ascii="Times New Roman" w:hAnsi="Times New Roman" w:cs="Times New Roman"/>
              </w:rPr>
            </w:pPr>
          </w:p>
        </w:tc>
      </w:tr>
      <w:tr w:rsidR="0086576B" w:rsidRPr="00477D05" w14:paraId="0B2E36A0" w14:textId="77777777" w:rsidTr="0086576B">
        <w:tc>
          <w:tcPr>
            <w:tcW w:w="10404" w:type="dxa"/>
            <w:gridSpan w:val="3"/>
            <w:shd w:val="clear" w:color="auto" w:fill="92D050"/>
            <w:vAlign w:val="center"/>
          </w:tcPr>
          <w:p w14:paraId="07957174" w14:textId="46F13A55" w:rsidR="0086576B" w:rsidRPr="00477D05" w:rsidRDefault="0086576B" w:rsidP="0086576B">
            <w:pPr>
              <w:spacing w:line="360" w:lineRule="auto"/>
              <w:jc w:val="center"/>
              <w:rPr>
                <w:rFonts w:ascii="Times New Roman" w:hAnsi="Times New Roman" w:cs="Times New Roman"/>
              </w:rPr>
            </w:pPr>
            <w:r w:rsidRPr="00477D05">
              <w:rPr>
                <w:rFonts w:ascii="Times New Roman" w:hAnsi="Times New Roman" w:cs="Times New Roman"/>
                <w:b/>
                <w:bCs/>
              </w:rPr>
              <w:t>AARP Audit Tool Assignment Due</w:t>
            </w:r>
          </w:p>
        </w:tc>
      </w:tr>
      <w:tr w:rsidR="0086576B" w:rsidRPr="00477D05" w14:paraId="486671D2" w14:textId="77777777" w:rsidTr="00D34A93">
        <w:tc>
          <w:tcPr>
            <w:tcW w:w="1134" w:type="dxa"/>
          </w:tcPr>
          <w:p w14:paraId="1F5F5E94" w14:textId="1B22AB02"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Week #13</w:t>
            </w:r>
          </w:p>
        </w:tc>
        <w:tc>
          <w:tcPr>
            <w:tcW w:w="3600" w:type="dxa"/>
          </w:tcPr>
          <w:p w14:paraId="43565EBE" w14:textId="77777777" w:rsidR="0086576B" w:rsidRPr="00477D05" w:rsidRDefault="0086576B" w:rsidP="0086576B">
            <w:pPr>
              <w:spacing w:line="360" w:lineRule="auto"/>
              <w:rPr>
                <w:rFonts w:ascii="Times New Roman" w:hAnsi="Times New Roman" w:cs="Times New Roman"/>
                <w:b/>
                <w:bCs/>
                <w:u w:val="single"/>
              </w:rPr>
            </w:pPr>
            <w:r w:rsidRPr="00477D05">
              <w:rPr>
                <w:rFonts w:ascii="Times New Roman" w:hAnsi="Times New Roman" w:cs="Times New Roman"/>
                <w:b/>
                <w:bCs/>
                <w:u w:val="single"/>
              </w:rPr>
              <w:t>Resiliency in Older Age</w:t>
            </w:r>
          </w:p>
          <w:p w14:paraId="5953B5E7" w14:textId="77777777"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 xml:space="preserve">-Define resiliency </w:t>
            </w:r>
          </w:p>
          <w:p w14:paraId="33819281" w14:textId="77777777" w:rsidR="0086576B" w:rsidRPr="00477D05" w:rsidRDefault="0086576B" w:rsidP="0086576B">
            <w:pPr>
              <w:spacing w:line="360" w:lineRule="auto"/>
              <w:rPr>
                <w:rFonts w:ascii="Times New Roman" w:hAnsi="Times New Roman" w:cs="Times New Roman"/>
              </w:rPr>
            </w:pPr>
          </w:p>
          <w:p w14:paraId="064C23D9" w14:textId="4350F687"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-Identify factors that can promote or threaten resiliency as we age</w:t>
            </w:r>
          </w:p>
        </w:tc>
        <w:tc>
          <w:tcPr>
            <w:tcW w:w="5670" w:type="dxa"/>
          </w:tcPr>
          <w:p w14:paraId="7E236C53" w14:textId="48CAACC0"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1. Clark, P. G., Burbank, P. M., Greene, G., &amp; Riebe, D. (2018). What do we know about resilience in older adults? An exploration of some facts, factors, and facets. In Resilience in aging (pp. 61-80). Springer, Cham.</w:t>
            </w:r>
          </w:p>
          <w:p w14:paraId="10F4557C" w14:textId="43A5192B" w:rsidR="0086576B" w:rsidRPr="00477D05" w:rsidRDefault="0086576B" w:rsidP="0086576B">
            <w:pPr>
              <w:spacing w:line="360" w:lineRule="auto"/>
              <w:rPr>
                <w:rFonts w:ascii="Times New Roman" w:hAnsi="Times New Roman" w:cs="Times New Roman"/>
              </w:rPr>
            </w:pPr>
          </w:p>
          <w:p w14:paraId="2A3CF0B9" w14:textId="06881330"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2.Watch Clip – “</w:t>
            </w:r>
            <w:hyperlink r:id="rId49" w:anchor="about">
              <w:r w:rsidRPr="00477D05">
                <w:rPr>
                  <w:rStyle w:val="Hyperlink"/>
                  <w:rFonts w:ascii="Times New Roman" w:hAnsi="Times New Roman" w:cs="Times New Roman"/>
                  <w:color w:val="auto"/>
                </w:rPr>
                <w:t>Not Another Second</w:t>
              </w:r>
            </w:hyperlink>
            <w:r w:rsidRPr="00477D05">
              <w:rPr>
                <w:rFonts w:ascii="Times New Roman" w:hAnsi="Times New Roman" w:cs="Times New Roman"/>
              </w:rPr>
              <w:t>”</w:t>
            </w:r>
          </w:p>
        </w:tc>
      </w:tr>
      <w:tr w:rsidR="0086576B" w:rsidRPr="00477D05" w14:paraId="66090CAB" w14:textId="77777777" w:rsidTr="00D34A93">
        <w:tc>
          <w:tcPr>
            <w:tcW w:w="1134" w:type="dxa"/>
          </w:tcPr>
          <w:p w14:paraId="3E38F54B" w14:textId="22CE9F30"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Week #14</w:t>
            </w:r>
          </w:p>
        </w:tc>
        <w:tc>
          <w:tcPr>
            <w:tcW w:w="3600" w:type="dxa"/>
          </w:tcPr>
          <w:p w14:paraId="26D6F187" w14:textId="5BF157DC" w:rsidR="0086576B" w:rsidRPr="00477D05" w:rsidRDefault="0086576B" w:rsidP="0086576B">
            <w:pPr>
              <w:spacing w:line="360" w:lineRule="auto"/>
              <w:rPr>
                <w:rFonts w:ascii="Times New Roman" w:hAnsi="Times New Roman" w:cs="Times New Roman"/>
                <w:b/>
                <w:bCs/>
                <w:u w:val="single"/>
              </w:rPr>
            </w:pPr>
            <w:r w:rsidRPr="00477D05">
              <w:rPr>
                <w:rFonts w:ascii="Times New Roman" w:hAnsi="Times New Roman" w:cs="Times New Roman"/>
                <w:b/>
                <w:bCs/>
                <w:u w:val="single"/>
              </w:rPr>
              <w:t>Course Debrief/Putting it All Together</w:t>
            </w:r>
            <w:r w:rsidRPr="00477D05">
              <w:rPr>
                <w:rFonts w:ascii="Times New Roman" w:hAnsi="Times New Roman" w:cs="Times New Roman"/>
                <w:b/>
                <w:bCs/>
              </w:rPr>
              <w:t xml:space="preserve"> </w:t>
            </w:r>
          </w:p>
          <w:p w14:paraId="6639D93B" w14:textId="6F77C937"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-Identify opportunities we can advance long and healthy lives</w:t>
            </w:r>
          </w:p>
        </w:tc>
        <w:tc>
          <w:tcPr>
            <w:tcW w:w="5670" w:type="dxa"/>
          </w:tcPr>
          <w:p w14:paraId="545971A0" w14:textId="616D35B2"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1.</w:t>
            </w:r>
            <w:hyperlink r:id="rId50">
              <w:r w:rsidRPr="00477D05">
                <w:rPr>
                  <w:rStyle w:val="Hyperlink"/>
                  <w:rFonts w:ascii="Times New Roman" w:hAnsi="Times New Roman" w:cs="Times New Roman"/>
                  <w:color w:val="auto"/>
                </w:rPr>
                <w:t>https://grandchallengesforsocialwork.org/advance-long-and-productive-lives/</w:t>
              </w:r>
            </w:hyperlink>
          </w:p>
          <w:p w14:paraId="4D8CB55D" w14:textId="1E007A14" w:rsidR="0086576B" w:rsidRPr="00477D05" w:rsidRDefault="0086576B" w:rsidP="0086576B">
            <w:pPr>
              <w:spacing w:line="360" w:lineRule="auto"/>
              <w:rPr>
                <w:rFonts w:ascii="Times New Roman" w:hAnsi="Times New Roman" w:cs="Times New Roman"/>
              </w:rPr>
            </w:pPr>
          </w:p>
          <w:p w14:paraId="246F25A1" w14:textId="2834D11F" w:rsidR="0086576B" w:rsidRPr="00477D05" w:rsidRDefault="0086576B" w:rsidP="0086576B">
            <w:pPr>
              <w:spacing w:line="360" w:lineRule="auto"/>
              <w:rPr>
                <w:rFonts w:ascii="Times New Roman" w:hAnsi="Times New Roman" w:cs="Times New Roman"/>
              </w:rPr>
            </w:pPr>
            <w:r w:rsidRPr="00477D05">
              <w:rPr>
                <w:rFonts w:ascii="Times New Roman" w:hAnsi="Times New Roman" w:cs="Times New Roman"/>
              </w:rPr>
              <w:t>2.</w:t>
            </w:r>
            <w:hyperlink r:id="rId51">
              <w:r w:rsidRPr="00477D05">
                <w:rPr>
                  <w:rStyle w:val="Hyperlink"/>
                  <w:rFonts w:ascii="Times New Roman" w:hAnsi="Times New Roman" w:cs="Times New Roman"/>
                  <w:color w:val="auto"/>
                </w:rPr>
                <w:t>https://grandchallengesforsocialwork.org/harness-technology-for-social-good/</w:t>
              </w:r>
            </w:hyperlink>
          </w:p>
          <w:p w14:paraId="6E2A9061" w14:textId="639B0073" w:rsidR="0086576B" w:rsidRPr="00477D05" w:rsidRDefault="0086576B" w:rsidP="0086576B">
            <w:pPr>
              <w:spacing w:line="360" w:lineRule="auto"/>
              <w:rPr>
                <w:rFonts w:ascii="Times New Roman" w:hAnsi="Times New Roman" w:cs="Times New Roman"/>
              </w:rPr>
            </w:pPr>
          </w:p>
        </w:tc>
      </w:tr>
      <w:tr w:rsidR="0086576B" w:rsidRPr="00477D05" w14:paraId="5D1CFAB4" w14:textId="77777777" w:rsidTr="4BC35619">
        <w:tc>
          <w:tcPr>
            <w:tcW w:w="10404" w:type="dxa"/>
            <w:gridSpan w:val="3"/>
            <w:shd w:val="clear" w:color="auto" w:fill="92D050"/>
          </w:tcPr>
          <w:p w14:paraId="46F51BC6" w14:textId="41974A4C" w:rsidR="0086576B" w:rsidRPr="00477D05" w:rsidRDefault="0086576B" w:rsidP="0086576B">
            <w:pPr>
              <w:spacing w:line="360" w:lineRule="auto"/>
              <w:jc w:val="center"/>
              <w:rPr>
                <w:rFonts w:ascii="Times New Roman" w:hAnsi="Times New Roman" w:cs="Times New Roman"/>
                <w:b/>
                <w:bCs/>
              </w:rPr>
            </w:pPr>
            <w:r w:rsidRPr="00477D05">
              <w:rPr>
                <w:rFonts w:ascii="Times New Roman" w:hAnsi="Times New Roman" w:cs="Times New Roman"/>
                <w:b/>
                <w:bCs/>
              </w:rPr>
              <w:t xml:space="preserve">Family History Paper </w:t>
            </w:r>
            <w:r>
              <w:rPr>
                <w:rFonts w:ascii="Times New Roman" w:hAnsi="Times New Roman" w:cs="Times New Roman"/>
                <w:b/>
                <w:bCs/>
              </w:rPr>
              <w:t xml:space="preserve">Part 2 </w:t>
            </w:r>
            <w:r w:rsidRPr="00477D05">
              <w:rPr>
                <w:rFonts w:ascii="Times New Roman" w:hAnsi="Times New Roman" w:cs="Times New Roman"/>
                <w:b/>
                <w:bCs/>
              </w:rPr>
              <w:t>Due Via Canvas (on last day of class)</w:t>
            </w:r>
          </w:p>
        </w:tc>
      </w:tr>
    </w:tbl>
    <w:p w14:paraId="43AFA170" w14:textId="77777777" w:rsidR="00A43CFB" w:rsidRDefault="00A43CFB" w:rsidP="00025A9F">
      <w:pPr>
        <w:spacing w:line="360" w:lineRule="auto"/>
        <w:rPr>
          <w:rFonts w:ascii="Times New Roman" w:eastAsiaTheme="minorEastAsia" w:hAnsi="Times New Roman" w:cs="Times New Roman"/>
          <w:sz w:val="24"/>
          <w:szCs w:val="24"/>
        </w:rPr>
      </w:pPr>
    </w:p>
    <w:p w14:paraId="47829D6C" w14:textId="77777777" w:rsidR="00A43CFB" w:rsidRPr="00025A9F" w:rsidRDefault="00A43CFB" w:rsidP="00025A9F">
      <w:pPr>
        <w:spacing w:line="360" w:lineRule="auto"/>
        <w:rPr>
          <w:rFonts w:ascii="Times New Roman" w:eastAsiaTheme="minorEastAsia" w:hAnsi="Times New Roman" w:cs="Times New Roman"/>
          <w:sz w:val="24"/>
          <w:szCs w:val="24"/>
        </w:rPr>
      </w:pPr>
    </w:p>
    <w:sectPr w:rsidR="00A43CFB" w:rsidRPr="00025A9F">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56AD" w14:textId="77777777" w:rsidR="00FA0502" w:rsidRDefault="00FA0502">
      <w:pPr>
        <w:spacing w:after="0" w:line="240" w:lineRule="auto"/>
      </w:pPr>
      <w:r>
        <w:separator/>
      </w:r>
    </w:p>
  </w:endnote>
  <w:endnote w:type="continuationSeparator" w:id="0">
    <w:p w14:paraId="478232C4" w14:textId="77777777" w:rsidR="00FA0502" w:rsidRDefault="00FA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ource Sans Pro">
    <w:panose1 w:val="020B0503030403020204"/>
    <w:charset w:val="00"/>
    <w:family w:val="swiss"/>
    <w:notTrueType/>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48766"/>
      <w:docPartObj>
        <w:docPartGallery w:val="Page Numbers (Bottom of Page)"/>
        <w:docPartUnique/>
      </w:docPartObj>
    </w:sdtPr>
    <w:sdtEndPr>
      <w:rPr>
        <w:noProof/>
      </w:rPr>
    </w:sdtEndPr>
    <w:sdtContent>
      <w:p w14:paraId="4D23E9E1" w14:textId="5079F58C" w:rsidR="00477D05" w:rsidRDefault="00477D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AEC394" w14:textId="2D58B1A1" w:rsidR="37627717" w:rsidRDefault="37627717" w:rsidP="37627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EB68" w14:textId="77777777" w:rsidR="00FA0502" w:rsidRDefault="00FA0502">
      <w:pPr>
        <w:spacing w:after="0" w:line="240" w:lineRule="auto"/>
      </w:pPr>
      <w:r>
        <w:separator/>
      </w:r>
    </w:p>
  </w:footnote>
  <w:footnote w:type="continuationSeparator" w:id="0">
    <w:p w14:paraId="17BE80AA" w14:textId="77777777" w:rsidR="00FA0502" w:rsidRDefault="00FA0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7627717" w14:paraId="5900C823" w14:textId="77777777" w:rsidTr="37627717">
      <w:tc>
        <w:tcPr>
          <w:tcW w:w="3120" w:type="dxa"/>
        </w:tcPr>
        <w:p w14:paraId="377624DC" w14:textId="15F49EF7" w:rsidR="37627717" w:rsidRDefault="37627717" w:rsidP="37627717">
          <w:pPr>
            <w:pStyle w:val="Header"/>
            <w:ind w:left="-115"/>
          </w:pPr>
        </w:p>
      </w:tc>
      <w:tc>
        <w:tcPr>
          <w:tcW w:w="3120" w:type="dxa"/>
        </w:tcPr>
        <w:p w14:paraId="0771CD7C" w14:textId="49FABDC4" w:rsidR="37627717" w:rsidRDefault="37627717" w:rsidP="37627717">
          <w:pPr>
            <w:pStyle w:val="Header"/>
            <w:jc w:val="center"/>
          </w:pPr>
        </w:p>
      </w:tc>
      <w:tc>
        <w:tcPr>
          <w:tcW w:w="3120" w:type="dxa"/>
        </w:tcPr>
        <w:p w14:paraId="30BD11B6" w14:textId="1AB7C011" w:rsidR="37627717" w:rsidRDefault="37627717" w:rsidP="37627717">
          <w:pPr>
            <w:pStyle w:val="Header"/>
            <w:ind w:right="-115"/>
            <w:jc w:val="right"/>
          </w:pPr>
        </w:p>
      </w:tc>
    </w:tr>
  </w:tbl>
  <w:p w14:paraId="7B39B411" w14:textId="13735003" w:rsidR="37627717" w:rsidRDefault="37627717" w:rsidP="37627717">
    <w:pPr>
      <w:pStyle w:val="Header"/>
    </w:pPr>
  </w:p>
</w:hdr>
</file>

<file path=word/intelligence.xml><?xml version="1.0" encoding="utf-8"?>
<int:Intelligence xmlns:int="http://schemas.microsoft.com/office/intelligence/2019/intelligence">
  <int:IntelligenceSettings/>
  <int:Manifest>
    <int:WordHash hashCode="cZ6c4jCgmgf19f" id="DzMK0PG8"/>
    <int:WordHash hashCode="Rcbx9RojKdFG5j" id="xgKXPr5D"/>
  </int:Manifest>
  <int:Observations>
    <int:Content id="DzMK0PG8">
      <int:Rejection type="LegacyProofing"/>
    </int:Content>
    <int:Content id="xgKXPr5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A95"/>
    <w:multiLevelType w:val="hybridMultilevel"/>
    <w:tmpl w:val="E0943A28"/>
    <w:lvl w:ilvl="0" w:tplc="62E668D0">
      <w:start w:val="1"/>
      <w:numFmt w:val="bullet"/>
      <w:lvlText w:val="o"/>
      <w:lvlJc w:val="left"/>
      <w:pPr>
        <w:ind w:left="360" w:hanging="360"/>
      </w:pPr>
      <w:rPr>
        <w:rFonts w:ascii="Courier New" w:hAnsi="Courier New" w:hint="default"/>
      </w:rPr>
    </w:lvl>
    <w:lvl w:ilvl="1" w:tplc="4D68EFD0">
      <w:start w:val="1"/>
      <w:numFmt w:val="bullet"/>
      <w:lvlText w:val="o"/>
      <w:lvlJc w:val="left"/>
      <w:pPr>
        <w:ind w:left="1080" w:hanging="360"/>
      </w:pPr>
      <w:rPr>
        <w:rFonts w:ascii="Courier New" w:hAnsi="Courier New" w:hint="default"/>
      </w:rPr>
    </w:lvl>
    <w:lvl w:ilvl="2" w:tplc="9224E1D6">
      <w:start w:val="1"/>
      <w:numFmt w:val="bullet"/>
      <w:lvlText w:val=""/>
      <w:lvlJc w:val="left"/>
      <w:pPr>
        <w:ind w:left="1800" w:hanging="360"/>
      </w:pPr>
      <w:rPr>
        <w:rFonts w:ascii="Wingdings" w:hAnsi="Wingdings" w:hint="default"/>
      </w:rPr>
    </w:lvl>
    <w:lvl w:ilvl="3" w:tplc="7534B846">
      <w:start w:val="1"/>
      <w:numFmt w:val="bullet"/>
      <w:lvlText w:val=""/>
      <w:lvlJc w:val="left"/>
      <w:pPr>
        <w:ind w:left="2520" w:hanging="360"/>
      </w:pPr>
      <w:rPr>
        <w:rFonts w:ascii="Symbol" w:hAnsi="Symbol" w:hint="default"/>
      </w:rPr>
    </w:lvl>
    <w:lvl w:ilvl="4" w:tplc="D8667720">
      <w:start w:val="1"/>
      <w:numFmt w:val="bullet"/>
      <w:lvlText w:val="o"/>
      <w:lvlJc w:val="left"/>
      <w:pPr>
        <w:ind w:left="3240" w:hanging="360"/>
      </w:pPr>
      <w:rPr>
        <w:rFonts w:ascii="Courier New" w:hAnsi="Courier New" w:hint="default"/>
      </w:rPr>
    </w:lvl>
    <w:lvl w:ilvl="5" w:tplc="9FC60B32">
      <w:start w:val="1"/>
      <w:numFmt w:val="bullet"/>
      <w:lvlText w:val=""/>
      <w:lvlJc w:val="left"/>
      <w:pPr>
        <w:ind w:left="3960" w:hanging="360"/>
      </w:pPr>
      <w:rPr>
        <w:rFonts w:ascii="Wingdings" w:hAnsi="Wingdings" w:hint="default"/>
      </w:rPr>
    </w:lvl>
    <w:lvl w:ilvl="6" w:tplc="D1A4009E">
      <w:start w:val="1"/>
      <w:numFmt w:val="bullet"/>
      <w:lvlText w:val=""/>
      <w:lvlJc w:val="left"/>
      <w:pPr>
        <w:ind w:left="4680" w:hanging="360"/>
      </w:pPr>
      <w:rPr>
        <w:rFonts w:ascii="Symbol" w:hAnsi="Symbol" w:hint="default"/>
      </w:rPr>
    </w:lvl>
    <w:lvl w:ilvl="7" w:tplc="F8F47338">
      <w:start w:val="1"/>
      <w:numFmt w:val="bullet"/>
      <w:lvlText w:val="o"/>
      <w:lvlJc w:val="left"/>
      <w:pPr>
        <w:ind w:left="5400" w:hanging="360"/>
      </w:pPr>
      <w:rPr>
        <w:rFonts w:ascii="Courier New" w:hAnsi="Courier New" w:hint="default"/>
      </w:rPr>
    </w:lvl>
    <w:lvl w:ilvl="8" w:tplc="CFE2955A">
      <w:start w:val="1"/>
      <w:numFmt w:val="bullet"/>
      <w:lvlText w:val=""/>
      <w:lvlJc w:val="left"/>
      <w:pPr>
        <w:ind w:left="6120" w:hanging="360"/>
      </w:pPr>
      <w:rPr>
        <w:rFonts w:ascii="Wingdings" w:hAnsi="Wingdings" w:hint="default"/>
      </w:rPr>
    </w:lvl>
  </w:abstractNum>
  <w:abstractNum w:abstractNumId="1" w15:restartNumberingAfterBreak="0">
    <w:nsid w:val="042D5DAD"/>
    <w:multiLevelType w:val="hybridMultilevel"/>
    <w:tmpl w:val="0A20EA2E"/>
    <w:lvl w:ilvl="0" w:tplc="70284B36">
      <w:start w:val="1"/>
      <w:numFmt w:val="bullet"/>
      <w:lvlText w:val="o"/>
      <w:lvlJc w:val="left"/>
      <w:pPr>
        <w:ind w:left="360" w:hanging="360"/>
      </w:pPr>
      <w:rPr>
        <w:rFonts w:ascii="Courier New" w:hAnsi="Courier New" w:hint="default"/>
      </w:rPr>
    </w:lvl>
    <w:lvl w:ilvl="1" w:tplc="E3FA9D3C">
      <w:start w:val="1"/>
      <w:numFmt w:val="bullet"/>
      <w:lvlText w:val="o"/>
      <w:lvlJc w:val="left"/>
      <w:pPr>
        <w:ind w:left="1080" w:hanging="360"/>
      </w:pPr>
      <w:rPr>
        <w:rFonts w:ascii="Courier New" w:hAnsi="Courier New" w:hint="default"/>
      </w:rPr>
    </w:lvl>
    <w:lvl w:ilvl="2" w:tplc="92987506">
      <w:start w:val="1"/>
      <w:numFmt w:val="bullet"/>
      <w:lvlText w:val=""/>
      <w:lvlJc w:val="left"/>
      <w:pPr>
        <w:ind w:left="1800" w:hanging="360"/>
      </w:pPr>
      <w:rPr>
        <w:rFonts w:ascii="Wingdings" w:hAnsi="Wingdings" w:hint="default"/>
      </w:rPr>
    </w:lvl>
    <w:lvl w:ilvl="3" w:tplc="F984D1EC">
      <w:start w:val="1"/>
      <w:numFmt w:val="bullet"/>
      <w:lvlText w:val=""/>
      <w:lvlJc w:val="left"/>
      <w:pPr>
        <w:ind w:left="2520" w:hanging="360"/>
      </w:pPr>
      <w:rPr>
        <w:rFonts w:ascii="Symbol" w:hAnsi="Symbol" w:hint="default"/>
      </w:rPr>
    </w:lvl>
    <w:lvl w:ilvl="4" w:tplc="FDB84508">
      <w:start w:val="1"/>
      <w:numFmt w:val="bullet"/>
      <w:lvlText w:val="o"/>
      <w:lvlJc w:val="left"/>
      <w:pPr>
        <w:ind w:left="3240" w:hanging="360"/>
      </w:pPr>
      <w:rPr>
        <w:rFonts w:ascii="Courier New" w:hAnsi="Courier New" w:hint="default"/>
      </w:rPr>
    </w:lvl>
    <w:lvl w:ilvl="5" w:tplc="DB587A2A">
      <w:start w:val="1"/>
      <w:numFmt w:val="bullet"/>
      <w:lvlText w:val=""/>
      <w:lvlJc w:val="left"/>
      <w:pPr>
        <w:ind w:left="3960" w:hanging="360"/>
      </w:pPr>
      <w:rPr>
        <w:rFonts w:ascii="Wingdings" w:hAnsi="Wingdings" w:hint="default"/>
      </w:rPr>
    </w:lvl>
    <w:lvl w:ilvl="6" w:tplc="1BB69C1E">
      <w:start w:val="1"/>
      <w:numFmt w:val="bullet"/>
      <w:lvlText w:val=""/>
      <w:lvlJc w:val="left"/>
      <w:pPr>
        <w:ind w:left="4680" w:hanging="360"/>
      </w:pPr>
      <w:rPr>
        <w:rFonts w:ascii="Symbol" w:hAnsi="Symbol" w:hint="default"/>
      </w:rPr>
    </w:lvl>
    <w:lvl w:ilvl="7" w:tplc="C896B6A6">
      <w:start w:val="1"/>
      <w:numFmt w:val="bullet"/>
      <w:lvlText w:val="o"/>
      <w:lvlJc w:val="left"/>
      <w:pPr>
        <w:ind w:left="5400" w:hanging="360"/>
      </w:pPr>
      <w:rPr>
        <w:rFonts w:ascii="Courier New" w:hAnsi="Courier New" w:hint="default"/>
      </w:rPr>
    </w:lvl>
    <w:lvl w:ilvl="8" w:tplc="96388DCE">
      <w:start w:val="1"/>
      <w:numFmt w:val="bullet"/>
      <w:lvlText w:val=""/>
      <w:lvlJc w:val="left"/>
      <w:pPr>
        <w:ind w:left="6120" w:hanging="360"/>
      </w:pPr>
      <w:rPr>
        <w:rFonts w:ascii="Wingdings" w:hAnsi="Wingdings" w:hint="default"/>
      </w:rPr>
    </w:lvl>
  </w:abstractNum>
  <w:abstractNum w:abstractNumId="2" w15:restartNumberingAfterBreak="0">
    <w:nsid w:val="050F492C"/>
    <w:multiLevelType w:val="hybridMultilevel"/>
    <w:tmpl w:val="E0664C84"/>
    <w:lvl w:ilvl="0" w:tplc="BA0CED84">
      <w:start w:val="1"/>
      <w:numFmt w:val="decimal"/>
      <w:lvlText w:val="%1."/>
      <w:lvlJc w:val="left"/>
      <w:pPr>
        <w:ind w:left="720" w:hanging="360"/>
      </w:pPr>
    </w:lvl>
    <w:lvl w:ilvl="1" w:tplc="A9780F68">
      <w:start w:val="1"/>
      <w:numFmt w:val="lowerLetter"/>
      <w:lvlText w:val="%2."/>
      <w:lvlJc w:val="left"/>
      <w:pPr>
        <w:ind w:left="1440" w:hanging="360"/>
      </w:pPr>
    </w:lvl>
    <w:lvl w:ilvl="2" w:tplc="8D1607CE">
      <w:start w:val="1"/>
      <w:numFmt w:val="lowerRoman"/>
      <w:lvlText w:val="%3."/>
      <w:lvlJc w:val="right"/>
      <w:pPr>
        <w:ind w:left="2160" w:hanging="180"/>
      </w:pPr>
    </w:lvl>
    <w:lvl w:ilvl="3" w:tplc="DD3CC4B0">
      <w:start w:val="1"/>
      <w:numFmt w:val="decimal"/>
      <w:lvlText w:val="%4."/>
      <w:lvlJc w:val="left"/>
      <w:pPr>
        <w:ind w:left="2880" w:hanging="360"/>
      </w:pPr>
    </w:lvl>
    <w:lvl w:ilvl="4" w:tplc="4D8082CC">
      <w:start w:val="1"/>
      <w:numFmt w:val="lowerLetter"/>
      <w:lvlText w:val="%5."/>
      <w:lvlJc w:val="left"/>
      <w:pPr>
        <w:ind w:left="3600" w:hanging="360"/>
      </w:pPr>
    </w:lvl>
    <w:lvl w:ilvl="5" w:tplc="4B50A278">
      <w:start w:val="1"/>
      <w:numFmt w:val="lowerRoman"/>
      <w:lvlText w:val="%6."/>
      <w:lvlJc w:val="right"/>
      <w:pPr>
        <w:ind w:left="4320" w:hanging="180"/>
      </w:pPr>
    </w:lvl>
    <w:lvl w:ilvl="6" w:tplc="3CA4C076">
      <w:start w:val="1"/>
      <w:numFmt w:val="decimal"/>
      <w:lvlText w:val="%7."/>
      <w:lvlJc w:val="left"/>
      <w:pPr>
        <w:ind w:left="5040" w:hanging="360"/>
      </w:pPr>
    </w:lvl>
    <w:lvl w:ilvl="7" w:tplc="07EAF584">
      <w:start w:val="1"/>
      <w:numFmt w:val="lowerLetter"/>
      <w:lvlText w:val="%8."/>
      <w:lvlJc w:val="left"/>
      <w:pPr>
        <w:ind w:left="5760" w:hanging="360"/>
      </w:pPr>
    </w:lvl>
    <w:lvl w:ilvl="8" w:tplc="8BE07536">
      <w:start w:val="1"/>
      <w:numFmt w:val="lowerRoman"/>
      <w:lvlText w:val="%9."/>
      <w:lvlJc w:val="right"/>
      <w:pPr>
        <w:ind w:left="6480" w:hanging="180"/>
      </w:pPr>
    </w:lvl>
  </w:abstractNum>
  <w:abstractNum w:abstractNumId="3" w15:restartNumberingAfterBreak="0">
    <w:nsid w:val="07870402"/>
    <w:multiLevelType w:val="hybridMultilevel"/>
    <w:tmpl w:val="11DC6DA8"/>
    <w:lvl w:ilvl="0" w:tplc="64826D1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155C5"/>
    <w:multiLevelType w:val="hybridMultilevel"/>
    <w:tmpl w:val="6EDA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25B0D"/>
    <w:multiLevelType w:val="hybridMultilevel"/>
    <w:tmpl w:val="7A463A06"/>
    <w:lvl w:ilvl="0" w:tplc="7612EFB4">
      <w:start w:val="1"/>
      <w:numFmt w:val="decimal"/>
      <w:lvlText w:val="%1."/>
      <w:lvlJc w:val="left"/>
      <w:pPr>
        <w:ind w:left="720" w:hanging="360"/>
      </w:pPr>
    </w:lvl>
    <w:lvl w:ilvl="1" w:tplc="808ABFFA">
      <w:start w:val="1"/>
      <w:numFmt w:val="lowerLetter"/>
      <w:lvlText w:val="%2."/>
      <w:lvlJc w:val="left"/>
      <w:pPr>
        <w:ind w:left="1440" w:hanging="360"/>
      </w:pPr>
    </w:lvl>
    <w:lvl w:ilvl="2" w:tplc="6D2CBF78">
      <w:start w:val="1"/>
      <w:numFmt w:val="lowerRoman"/>
      <w:lvlText w:val="%3."/>
      <w:lvlJc w:val="right"/>
      <w:pPr>
        <w:ind w:left="2160" w:hanging="180"/>
      </w:pPr>
    </w:lvl>
    <w:lvl w:ilvl="3" w:tplc="CFBA89DE">
      <w:start w:val="1"/>
      <w:numFmt w:val="decimal"/>
      <w:lvlText w:val="%4."/>
      <w:lvlJc w:val="left"/>
      <w:pPr>
        <w:ind w:left="2880" w:hanging="360"/>
      </w:pPr>
    </w:lvl>
    <w:lvl w:ilvl="4" w:tplc="84D6925C">
      <w:start w:val="1"/>
      <w:numFmt w:val="lowerLetter"/>
      <w:lvlText w:val="%5."/>
      <w:lvlJc w:val="left"/>
      <w:pPr>
        <w:ind w:left="3600" w:hanging="360"/>
      </w:pPr>
    </w:lvl>
    <w:lvl w:ilvl="5" w:tplc="480C669E">
      <w:start w:val="1"/>
      <w:numFmt w:val="lowerRoman"/>
      <w:lvlText w:val="%6."/>
      <w:lvlJc w:val="right"/>
      <w:pPr>
        <w:ind w:left="4320" w:hanging="180"/>
      </w:pPr>
    </w:lvl>
    <w:lvl w:ilvl="6" w:tplc="3DC2A9D6">
      <w:start w:val="1"/>
      <w:numFmt w:val="decimal"/>
      <w:lvlText w:val="%7."/>
      <w:lvlJc w:val="left"/>
      <w:pPr>
        <w:ind w:left="5040" w:hanging="360"/>
      </w:pPr>
    </w:lvl>
    <w:lvl w:ilvl="7" w:tplc="225EE5AC">
      <w:start w:val="1"/>
      <w:numFmt w:val="lowerLetter"/>
      <w:lvlText w:val="%8."/>
      <w:lvlJc w:val="left"/>
      <w:pPr>
        <w:ind w:left="5760" w:hanging="360"/>
      </w:pPr>
    </w:lvl>
    <w:lvl w:ilvl="8" w:tplc="9A065E54">
      <w:start w:val="1"/>
      <w:numFmt w:val="lowerRoman"/>
      <w:lvlText w:val="%9."/>
      <w:lvlJc w:val="right"/>
      <w:pPr>
        <w:ind w:left="6480" w:hanging="180"/>
      </w:pPr>
    </w:lvl>
  </w:abstractNum>
  <w:abstractNum w:abstractNumId="6" w15:restartNumberingAfterBreak="0">
    <w:nsid w:val="0FB42C30"/>
    <w:multiLevelType w:val="hybridMultilevel"/>
    <w:tmpl w:val="D3B6796E"/>
    <w:lvl w:ilvl="0" w:tplc="2D3E02E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65ECA"/>
    <w:multiLevelType w:val="hybridMultilevel"/>
    <w:tmpl w:val="1EFE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F479D"/>
    <w:multiLevelType w:val="hybridMultilevel"/>
    <w:tmpl w:val="0EAAFBF8"/>
    <w:lvl w:ilvl="0" w:tplc="F38A808A">
      <w:start w:val="1"/>
      <w:numFmt w:val="decimal"/>
      <w:lvlText w:val="%1."/>
      <w:lvlJc w:val="left"/>
      <w:pPr>
        <w:ind w:left="720" w:hanging="360"/>
      </w:pPr>
    </w:lvl>
    <w:lvl w:ilvl="1" w:tplc="94FE4D60">
      <w:start w:val="1"/>
      <w:numFmt w:val="lowerLetter"/>
      <w:lvlText w:val="%2."/>
      <w:lvlJc w:val="left"/>
      <w:pPr>
        <w:ind w:left="1440" w:hanging="360"/>
      </w:pPr>
    </w:lvl>
    <w:lvl w:ilvl="2" w:tplc="EBA47BE8">
      <w:start w:val="1"/>
      <w:numFmt w:val="lowerRoman"/>
      <w:lvlText w:val="%3."/>
      <w:lvlJc w:val="right"/>
      <w:pPr>
        <w:ind w:left="2160" w:hanging="180"/>
      </w:pPr>
    </w:lvl>
    <w:lvl w:ilvl="3" w:tplc="08B0BC9E">
      <w:start w:val="1"/>
      <w:numFmt w:val="decimal"/>
      <w:lvlText w:val="%4."/>
      <w:lvlJc w:val="left"/>
      <w:pPr>
        <w:ind w:left="2880" w:hanging="360"/>
      </w:pPr>
    </w:lvl>
    <w:lvl w:ilvl="4" w:tplc="9252ED06">
      <w:start w:val="1"/>
      <w:numFmt w:val="lowerLetter"/>
      <w:lvlText w:val="%5."/>
      <w:lvlJc w:val="left"/>
      <w:pPr>
        <w:ind w:left="3600" w:hanging="360"/>
      </w:pPr>
    </w:lvl>
    <w:lvl w:ilvl="5" w:tplc="A9BCFE22">
      <w:start w:val="1"/>
      <w:numFmt w:val="lowerRoman"/>
      <w:lvlText w:val="%6."/>
      <w:lvlJc w:val="right"/>
      <w:pPr>
        <w:ind w:left="4320" w:hanging="180"/>
      </w:pPr>
    </w:lvl>
    <w:lvl w:ilvl="6" w:tplc="1688D7BE">
      <w:start w:val="1"/>
      <w:numFmt w:val="decimal"/>
      <w:lvlText w:val="%7."/>
      <w:lvlJc w:val="left"/>
      <w:pPr>
        <w:ind w:left="5040" w:hanging="360"/>
      </w:pPr>
    </w:lvl>
    <w:lvl w:ilvl="7" w:tplc="378C852E">
      <w:start w:val="1"/>
      <w:numFmt w:val="lowerLetter"/>
      <w:lvlText w:val="%8."/>
      <w:lvlJc w:val="left"/>
      <w:pPr>
        <w:ind w:left="5760" w:hanging="360"/>
      </w:pPr>
    </w:lvl>
    <w:lvl w:ilvl="8" w:tplc="B3FEC9D8">
      <w:start w:val="1"/>
      <w:numFmt w:val="lowerRoman"/>
      <w:lvlText w:val="%9."/>
      <w:lvlJc w:val="right"/>
      <w:pPr>
        <w:ind w:left="6480" w:hanging="180"/>
      </w:pPr>
    </w:lvl>
  </w:abstractNum>
  <w:abstractNum w:abstractNumId="9" w15:restartNumberingAfterBreak="0">
    <w:nsid w:val="1DE93BFE"/>
    <w:multiLevelType w:val="hybridMultilevel"/>
    <w:tmpl w:val="6332F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55458"/>
    <w:multiLevelType w:val="hybridMultilevel"/>
    <w:tmpl w:val="8F948D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53A57"/>
    <w:multiLevelType w:val="hybridMultilevel"/>
    <w:tmpl w:val="C180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E3A1D"/>
    <w:multiLevelType w:val="hybridMultilevel"/>
    <w:tmpl w:val="32AC5ED8"/>
    <w:lvl w:ilvl="0" w:tplc="DE3C3D1C">
      <w:start w:val="1"/>
      <w:numFmt w:val="decimal"/>
      <w:lvlText w:val="%1."/>
      <w:lvlJc w:val="left"/>
      <w:pPr>
        <w:ind w:left="720" w:hanging="360"/>
      </w:pPr>
    </w:lvl>
    <w:lvl w:ilvl="1" w:tplc="C7EC32CE">
      <w:start w:val="1"/>
      <w:numFmt w:val="lowerLetter"/>
      <w:lvlText w:val="%2."/>
      <w:lvlJc w:val="left"/>
      <w:pPr>
        <w:ind w:left="1440" w:hanging="360"/>
      </w:pPr>
    </w:lvl>
    <w:lvl w:ilvl="2" w:tplc="5C9AE1FC">
      <w:start w:val="1"/>
      <w:numFmt w:val="lowerRoman"/>
      <w:lvlText w:val="%3."/>
      <w:lvlJc w:val="right"/>
      <w:pPr>
        <w:ind w:left="2160" w:hanging="180"/>
      </w:pPr>
    </w:lvl>
    <w:lvl w:ilvl="3" w:tplc="3E721946">
      <w:start w:val="1"/>
      <w:numFmt w:val="decimal"/>
      <w:lvlText w:val="%4."/>
      <w:lvlJc w:val="left"/>
      <w:pPr>
        <w:ind w:left="2880" w:hanging="360"/>
      </w:pPr>
    </w:lvl>
    <w:lvl w:ilvl="4" w:tplc="DB94393E">
      <w:start w:val="1"/>
      <w:numFmt w:val="lowerLetter"/>
      <w:lvlText w:val="%5."/>
      <w:lvlJc w:val="left"/>
      <w:pPr>
        <w:ind w:left="3600" w:hanging="360"/>
      </w:pPr>
    </w:lvl>
    <w:lvl w:ilvl="5" w:tplc="69A65C2A">
      <w:start w:val="1"/>
      <w:numFmt w:val="lowerRoman"/>
      <w:lvlText w:val="%6."/>
      <w:lvlJc w:val="right"/>
      <w:pPr>
        <w:ind w:left="4320" w:hanging="180"/>
      </w:pPr>
    </w:lvl>
    <w:lvl w:ilvl="6" w:tplc="24D466B2">
      <w:start w:val="1"/>
      <w:numFmt w:val="decimal"/>
      <w:lvlText w:val="%7."/>
      <w:lvlJc w:val="left"/>
      <w:pPr>
        <w:ind w:left="5040" w:hanging="360"/>
      </w:pPr>
    </w:lvl>
    <w:lvl w:ilvl="7" w:tplc="434E8820">
      <w:start w:val="1"/>
      <w:numFmt w:val="lowerLetter"/>
      <w:lvlText w:val="%8."/>
      <w:lvlJc w:val="left"/>
      <w:pPr>
        <w:ind w:left="5760" w:hanging="360"/>
      </w:pPr>
    </w:lvl>
    <w:lvl w:ilvl="8" w:tplc="93501014">
      <w:start w:val="1"/>
      <w:numFmt w:val="lowerRoman"/>
      <w:lvlText w:val="%9."/>
      <w:lvlJc w:val="right"/>
      <w:pPr>
        <w:ind w:left="6480" w:hanging="180"/>
      </w:pPr>
    </w:lvl>
  </w:abstractNum>
  <w:abstractNum w:abstractNumId="13" w15:restartNumberingAfterBreak="0">
    <w:nsid w:val="28561709"/>
    <w:multiLevelType w:val="hybridMultilevel"/>
    <w:tmpl w:val="C0F0381C"/>
    <w:lvl w:ilvl="0" w:tplc="1B34E01C">
      <w:start w:val="1"/>
      <w:numFmt w:val="decimal"/>
      <w:lvlText w:val="%1."/>
      <w:lvlJc w:val="left"/>
      <w:pPr>
        <w:ind w:left="720" w:hanging="360"/>
      </w:pPr>
    </w:lvl>
    <w:lvl w:ilvl="1" w:tplc="3C8E717A">
      <w:start w:val="1"/>
      <w:numFmt w:val="lowerLetter"/>
      <w:lvlText w:val="%2."/>
      <w:lvlJc w:val="left"/>
      <w:pPr>
        <w:ind w:left="1440" w:hanging="360"/>
      </w:pPr>
    </w:lvl>
    <w:lvl w:ilvl="2" w:tplc="CECE65E6">
      <w:start w:val="1"/>
      <w:numFmt w:val="lowerRoman"/>
      <w:lvlText w:val="%3."/>
      <w:lvlJc w:val="right"/>
      <w:pPr>
        <w:ind w:left="2160" w:hanging="180"/>
      </w:pPr>
    </w:lvl>
    <w:lvl w:ilvl="3" w:tplc="9920C54E">
      <w:start w:val="1"/>
      <w:numFmt w:val="decimal"/>
      <w:lvlText w:val="%4."/>
      <w:lvlJc w:val="left"/>
      <w:pPr>
        <w:ind w:left="2880" w:hanging="360"/>
      </w:pPr>
    </w:lvl>
    <w:lvl w:ilvl="4" w:tplc="F17EF048">
      <w:start w:val="1"/>
      <w:numFmt w:val="lowerLetter"/>
      <w:lvlText w:val="%5."/>
      <w:lvlJc w:val="left"/>
      <w:pPr>
        <w:ind w:left="3600" w:hanging="360"/>
      </w:pPr>
    </w:lvl>
    <w:lvl w:ilvl="5" w:tplc="BB9E3F8A">
      <w:start w:val="1"/>
      <w:numFmt w:val="lowerRoman"/>
      <w:lvlText w:val="%6."/>
      <w:lvlJc w:val="right"/>
      <w:pPr>
        <w:ind w:left="4320" w:hanging="180"/>
      </w:pPr>
    </w:lvl>
    <w:lvl w:ilvl="6" w:tplc="F5B484F0">
      <w:start w:val="1"/>
      <w:numFmt w:val="decimal"/>
      <w:lvlText w:val="%7."/>
      <w:lvlJc w:val="left"/>
      <w:pPr>
        <w:ind w:left="5040" w:hanging="360"/>
      </w:pPr>
    </w:lvl>
    <w:lvl w:ilvl="7" w:tplc="8A3CA03A">
      <w:start w:val="1"/>
      <w:numFmt w:val="lowerLetter"/>
      <w:lvlText w:val="%8."/>
      <w:lvlJc w:val="left"/>
      <w:pPr>
        <w:ind w:left="5760" w:hanging="360"/>
      </w:pPr>
    </w:lvl>
    <w:lvl w:ilvl="8" w:tplc="5F10501A">
      <w:start w:val="1"/>
      <w:numFmt w:val="lowerRoman"/>
      <w:lvlText w:val="%9."/>
      <w:lvlJc w:val="right"/>
      <w:pPr>
        <w:ind w:left="6480" w:hanging="180"/>
      </w:pPr>
    </w:lvl>
  </w:abstractNum>
  <w:abstractNum w:abstractNumId="14" w15:restartNumberingAfterBreak="0">
    <w:nsid w:val="288D5AC8"/>
    <w:multiLevelType w:val="hybridMultilevel"/>
    <w:tmpl w:val="DC149388"/>
    <w:lvl w:ilvl="0" w:tplc="563008FE">
      <w:start w:val="1"/>
      <w:numFmt w:val="decimal"/>
      <w:lvlText w:val="%1."/>
      <w:lvlJc w:val="left"/>
      <w:pPr>
        <w:ind w:left="720" w:hanging="360"/>
      </w:pPr>
    </w:lvl>
    <w:lvl w:ilvl="1" w:tplc="7D6637EC">
      <w:start w:val="1"/>
      <w:numFmt w:val="lowerLetter"/>
      <w:lvlText w:val="%2."/>
      <w:lvlJc w:val="left"/>
      <w:pPr>
        <w:ind w:left="1440" w:hanging="360"/>
      </w:pPr>
    </w:lvl>
    <w:lvl w:ilvl="2" w:tplc="BED8E6F2">
      <w:start w:val="1"/>
      <w:numFmt w:val="lowerRoman"/>
      <w:lvlText w:val="%3."/>
      <w:lvlJc w:val="right"/>
      <w:pPr>
        <w:ind w:left="2160" w:hanging="180"/>
      </w:pPr>
    </w:lvl>
    <w:lvl w:ilvl="3" w:tplc="86DC2CE6">
      <w:start w:val="1"/>
      <w:numFmt w:val="decimal"/>
      <w:lvlText w:val="%4."/>
      <w:lvlJc w:val="left"/>
      <w:pPr>
        <w:ind w:left="2880" w:hanging="360"/>
      </w:pPr>
    </w:lvl>
    <w:lvl w:ilvl="4" w:tplc="BF6E57C4">
      <w:start w:val="1"/>
      <w:numFmt w:val="lowerLetter"/>
      <w:lvlText w:val="%5."/>
      <w:lvlJc w:val="left"/>
      <w:pPr>
        <w:ind w:left="3600" w:hanging="360"/>
      </w:pPr>
    </w:lvl>
    <w:lvl w:ilvl="5" w:tplc="61463A6C">
      <w:start w:val="1"/>
      <w:numFmt w:val="lowerRoman"/>
      <w:lvlText w:val="%6."/>
      <w:lvlJc w:val="right"/>
      <w:pPr>
        <w:ind w:left="4320" w:hanging="180"/>
      </w:pPr>
    </w:lvl>
    <w:lvl w:ilvl="6" w:tplc="C6E25754">
      <w:start w:val="1"/>
      <w:numFmt w:val="decimal"/>
      <w:lvlText w:val="%7."/>
      <w:lvlJc w:val="left"/>
      <w:pPr>
        <w:ind w:left="5040" w:hanging="360"/>
      </w:pPr>
    </w:lvl>
    <w:lvl w:ilvl="7" w:tplc="B374E906">
      <w:start w:val="1"/>
      <w:numFmt w:val="lowerLetter"/>
      <w:lvlText w:val="%8."/>
      <w:lvlJc w:val="left"/>
      <w:pPr>
        <w:ind w:left="5760" w:hanging="360"/>
      </w:pPr>
    </w:lvl>
    <w:lvl w:ilvl="8" w:tplc="4E8EF138">
      <w:start w:val="1"/>
      <w:numFmt w:val="lowerRoman"/>
      <w:lvlText w:val="%9."/>
      <w:lvlJc w:val="right"/>
      <w:pPr>
        <w:ind w:left="6480" w:hanging="180"/>
      </w:pPr>
    </w:lvl>
  </w:abstractNum>
  <w:abstractNum w:abstractNumId="15" w15:restartNumberingAfterBreak="0">
    <w:nsid w:val="35AB30D4"/>
    <w:multiLevelType w:val="hybridMultilevel"/>
    <w:tmpl w:val="04B6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6358A"/>
    <w:multiLevelType w:val="hybridMultilevel"/>
    <w:tmpl w:val="657E2FDA"/>
    <w:lvl w:ilvl="0" w:tplc="15BE77B8">
      <w:start w:val="1"/>
      <w:numFmt w:val="decimal"/>
      <w:lvlText w:val="%1."/>
      <w:lvlJc w:val="left"/>
      <w:pPr>
        <w:ind w:left="720" w:hanging="360"/>
      </w:pPr>
    </w:lvl>
    <w:lvl w:ilvl="1" w:tplc="6C5EBB9C">
      <w:start w:val="1"/>
      <w:numFmt w:val="lowerLetter"/>
      <w:lvlText w:val="%2."/>
      <w:lvlJc w:val="left"/>
      <w:pPr>
        <w:ind w:left="1440" w:hanging="360"/>
      </w:pPr>
    </w:lvl>
    <w:lvl w:ilvl="2" w:tplc="E03864B2">
      <w:start w:val="1"/>
      <w:numFmt w:val="lowerRoman"/>
      <w:lvlText w:val="%3."/>
      <w:lvlJc w:val="right"/>
      <w:pPr>
        <w:ind w:left="2160" w:hanging="180"/>
      </w:pPr>
    </w:lvl>
    <w:lvl w:ilvl="3" w:tplc="5D1EA19A">
      <w:start w:val="1"/>
      <w:numFmt w:val="decimal"/>
      <w:lvlText w:val="%4."/>
      <w:lvlJc w:val="left"/>
      <w:pPr>
        <w:ind w:left="2880" w:hanging="360"/>
      </w:pPr>
    </w:lvl>
    <w:lvl w:ilvl="4" w:tplc="F8FA384C">
      <w:start w:val="1"/>
      <w:numFmt w:val="lowerLetter"/>
      <w:lvlText w:val="%5."/>
      <w:lvlJc w:val="left"/>
      <w:pPr>
        <w:ind w:left="3600" w:hanging="360"/>
      </w:pPr>
    </w:lvl>
    <w:lvl w:ilvl="5" w:tplc="25FA6F88">
      <w:start w:val="1"/>
      <w:numFmt w:val="lowerRoman"/>
      <w:lvlText w:val="%6."/>
      <w:lvlJc w:val="right"/>
      <w:pPr>
        <w:ind w:left="4320" w:hanging="180"/>
      </w:pPr>
    </w:lvl>
    <w:lvl w:ilvl="6" w:tplc="2D1E5A20">
      <w:start w:val="1"/>
      <w:numFmt w:val="decimal"/>
      <w:lvlText w:val="%7."/>
      <w:lvlJc w:val="left"/>
      <w:pPr>
        <w:ind w:left="5040" w:hanging="360"/>
      </w:pPr>
    </w:lvl>
    <w:lvl w:ilvl="7" w:tplc="F230C368">
      <w:start w:val="1"/>
      <w:numFmt w:val="lowerLetter"/>
      <w:lvlText w:val="%8."/>
      <w:lvlJc w:val="left"/>
      <w:pPr>
        <w:ind w:left="5760" w:hanging="360"/>
      </w:pPr>
    </w:lvl>
    <w:lvl w:ilvl="8" w:tplc="0062F922">
      <w:start w:val="1"/>
      <w:numFmt w:val="lowerRoman"/>
      <w:lvlText w:val="%9."/>
      <w:lvlJc w:val="right"/>
      <w:pPr>
        <w:ind w:left="6480" w:hanging="180"/>
      </w:pPr>
    </w:lvl>
  </w:abstractNum>
  <w:abstractNum w:abstractNumId="17" w15:restartNumberingAfterBreak="0">
    <w:nsid w:val="40A41DC7"/>
    <w:multiLevelType w:val="hybridMultilevel"/>
    <w:tmpl w:val="1F1C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A4806"/>
    <w:multiLevelType w:val="hybridMultilevel"/>
    <w:tmpl w:val="0C661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70EAB"/>
    <w:multiLevelType w:val="hybridMultilevel"/>
    <w:tmpl w:val="AD9A5F54"/>
    <w:lvl w:ilvl="0" w:tplc="870A273E">
      <w:start w:val="1"/>
      <w:numFmt w:val="bullet"/>
      <w:lvlText w:val="-"/>
      <w:lvlJc w:val="left"/>
      <w:pPr>
        <w:ind w:left="720" w:hanging="360"/>
      </w:pPr>
      <w:rPr>
        <w:rFonts w:ascii="Calibri" w:hAnsi="Calibri" w:hint="default"/>
      </w:rPr>
    </w:lvl>
    <w:lvl w:ilvl="1" w:tplc="CFC2EFD4">
      <w:start w:val="1"/>
      <w:numFmt w:val="bullet"/>
      <w:lvlText w:val="o"/>
      <w:lvlJc w:val="left"/>
      <w:pPr>
        <w:ind w:left="1440" w:hanging="360"/>
      </w:pPr>
      <w:rPr>
        <w:rFonts w:ascii="Courier New" w:hAnsi="Courier New" w:hint="default"/>
      </w:rPr>
    </w:lvl>
    <w:lvl w:ilvl="2" w:tplc="391668AA">
      <w:start w:val="1"/>
      <w:numFmt w:val="bullet"/>
      <w:lvlText w:val=""/>
      <w:lvlJc w:val="left"/>
      <w:pPr>
        <w:ind w:left="2160" w:hanging="360"/>
      </w:pPr>
      <w:rPr>
        <w:rFonts w:ascii="Wingdings" w:hAnsi="Wingdings" w:hint="default"/>
      </w:rPr>
    </w:lvl>
    <w:lvl w:ilvl="3" w:tplc="C80293E4">
      <w:start w:val="1"/>
      <w:numFmt w:val="bullet"/>
      <w:lvlText w:val=""/>
      <w:lvlJc w:val="left"/>
      <w:pPr>
        <w:ind w:left="2880" w:hanging="360"/>
      </w:pPr>
      <w:rPr>
        <w:rFonts w:ascii="Symbol" w:hAnsi="Symbol" w:hint="default"/>
      </w:rPr>
    </w:lvl>
    <w:lvl w:ilvl="4" w:tplc="0C160F8C">
      <w:start w:val="1"/>
      <w:numFmt w:val="bullet"/>
      <w:lvlText w:val="o"/>
      <w:lvlJc w:val="left"/>
      <w:pPr>
        <w:ind w:left="3600" w:hanging="360"/>
      </w:pPr>
      <w:rPr>
        <w:rFonts w:ascii="Courier New" w:hAnsi="Courier New" w:hint="default"/>
      </w:rPr>
    </w:lvl>
    <w:lvl w:ilvl="5" w:tplc="BA607C28">
      <w:start w:val="1"/>
      <w:numFmt w:val="bullet"/>
      <w:lvlText w:val=""/>
      <w:lvlJc w:val="left"/>
      <w:pPr>
        <w:ind w:left="4320" w:hanging="360"/>
      </w:pPr>
      <w:rPr>
        <w:rFonts w:ascii="Wingdings" w:hAnsi="Wingdings" w:hint="default"/>
      </w:rPr>
    </w:lvl>
    <w:lvl w:ilvl="6" w:tplc="8FBA69CE">
      <w:start w:val="1"/>
      <w:numFmt w:val="bullet"/>
      <w:lvlText w:val=""/>
      <w:lvlJc w:val="left"/>
      <w:pPr>
        <w:ind w:left="5040" w:hanging="360"/>
      </w:pPr>
      <w:rPr>
        <w:rFonts w:ascii="Symbol" w:hAnsi="Symbol" w:hint="default"/>
      </w:rPr>
    </w:lvl>
    <w:lvl w:ilvl="7" w:tplc="9FAC0E2E">
      <w:start w:val="1"/>
      <w:numFmt w:val="bullet"/>
      <w:lvlText w:val="o"/>
      <w:lvlJc w:val="left"/>
      <w:pPr>
        <w:ind w:left="5760" w:hanging="360"/>
      </w:pPr>
      <w:rPr>
        <w:rFonts w:ascii="Courier New" w:hAnsi="Courier New" w:hint="default"/>
      </w:rPr>
    </w:lvl>
    <w:lvl w:ilvl="8" w:tplc="5BAE9C40">
      <w:start w:val="1"/>
      <w:numFmt w:val="bullet"/>
      <w:lvlText w:val=""/>
      <w:lvlJc w:val="left"/>
      <w:pPr>
        <w:ind w:left="6480" w:hanging="360"/>
      </w:pPr>
      <w:rPr>
        <w:rFonts w:ascii="Wingdings" w:hAnsi="Wingdings" w:hint="default"/>
      </w:rPr>
    </w:lvl>
  </w:abstractNum>
  <w:abstractNum w:abstractNumId="20" w15:restartNumberingAfterBreak="0">
    <w:nsid w:val="47FB377E"/>
    <w:multiLevelType w:val="hybridMultilevel"/>
    <w:tmpl w:val="3FBA4AD6"/>
    <w:lvl w:ilvl="0" w:tplc="7B5AA3E2">
      <w:start w:val="1"/>
      <w:numFmt w:val="decimal"/>
      <w:lvlText w:val="%1."/>
      <w:lvlJc w:val="left"/>
      <w:pPr>
        <w:ind w:left="720" w:hanging="360"/>
      </w:pPr>
    </w:lvl>
    <w:lvl w:ilvl="1" w:tplc="B03C8560">
      <w:start w:val="1"/>
      <w:numFmt w:val="lowerLetter"/>
      <w:lvlText w:val="%2."/>
      <w:lvlJc w:val="left"/>
      <w:pPr>
        <w:ind w:left="1440" w:hanging="360"/>
      </w:pPr>
    </w:lvl>
    <w:lvl w:ilvl="2" w:tplc="3E42BACC">
      <w:start w:val="1"/>
      <w:numFmt w:val="lowerRoman"/>
      <w:lvlText w:val="%3."/>
      <w:lvlJc w:val="right"/>
      <w:pPr>
        <w:ind w:left="2160" w:hanging="180"/>
      </w:pPr>
    </w:lvl>
    <w:lvl w:ilvl="3" w:tplc="A4F48CCC">
      <w:start w:val="1"/>
      <w:numFmt w:val="decimal"/>
      <w:lvlText w:val="%4."/>
      <w:lvlJc w:val="left"/>
      <w:pPr>
        <w:ind w:left="2880" w:hanging="360"/>
      </w:pPr>
    </w:lvl>
    <w:lvl w:ilvl="4" w:tplc="D5468264">
      <w:start w:val="1"/>
      <w:numFmt w:val="lowerLetter"/>
      <w:lvlText w:val="%5."/>
      <w:lvlJc w:val="left"/>
      <w:pPr>
        <w:ind w:left="3600" w:hanging="360"/>
      </w:pPr>
    </w:lvl>
    <w:lvl w:ilvl="5" w:tplc="D720877A">
      <w:start w:val="1"/>
      <w:numFmt w:val="lowerRoman"/>
      <w:lvlText w:val="%6."/>
      <w:lvlJc w:val="right"/>
      <w:pPr>
        <w:ind w:left="4320" w:hanging="180"/>
      </w:pPr>
    </w:lvl>
    <w:lvl w:ilvl="6" w:tplc="B31A9978">
      <w:start w:val="1"/>
      <w:numFmt w:val="decimal"/>
      <w:lvlText w:val="%7."/>
      <w:lvlJc w:val="left"/>
      <w:pPr>
        <w:ind w:left="5040" w:hanging="360"/>
      </w:pPr>
    </w:lvl>
    <w:lvl w:ilvl="7" w:tplc="006EF25E">
      <w:start w:val="1"/>
      <w:numFmt w:val="lowerLetter"/>
      <w:lvlText w:val="%8."/>
      <w:lvlJc w:val="left"/>
      <w:pPr>
        <w:ind w:left="5760" w:hanging="360"/>
      </w:pPr>
    </w:lvl>
    <w:lvl w:ilvl="8" w:tplc="C12AFA10">
      <w:start w:val="1"/>
      <w:numFmt w:val="lowerRoman"/>
      <w:lvlText w:val="%9."/>
      <w:lvlJc w:val="right"/>
      <w:pPr>
        <w:ind w:left="6480" w:hanging="180"/>
      </w:pPr>
    </w:lvl>
  </w:abstractNum>
  <w:abstractNum w:abstractNumId="21" w15:restartNumberingAfterBreak="0">
    <w:nsid w:val="4DAE62E6"/>
    <w:multiLevelType w:val="hybridMultilevel"/>
    <w:tmpl w:val="DE9E16C0"/>
    <w:lvl w:ilvl="0" w:tplc="43D48818">
      <w:start w:val="1"/>
      <w:numFmt w:val="decimal"/>
      <w:lvlText w:val="%1."/>
      <w:lvlJc w:val="left"/>
      <w:pPr>
        <w:ind w:left="720" w:hanging="360"/>
      </w:pPr>
    </w:lvl>
    <w:lvl w:ilvl="1" w:tplc="92CAF9E0">
      <w:start w:val="1"/>
      <w:numFmt w:val="lowerLetter"/>
      <w:lvlText w:val="%2."/>
      <w:lvlJc w:val="left"/>
      <w:pPr>
        <w:ind w:left="1440" w:hanging="360"/>
      </w:pPr>
    </w:lvl>
    <w:lvl w:ilvl="2" w:tplc="B580A330">
      <w:start w:val="1"/>
      <w:numFmt w:val="lowerRoman"/>
      <w:lvlText w:val="%3."/>
      <w:lvlJc w:val="right"/>
      <w:pPr>
        <w:ind w:left="2160" w:hanging="180"/>
      </w:pPr>
    </w:lvl>
    <w:lvl w:ilvl="3" w:tplc="F656EB6A">
      <w:start w:val="1"/>
      <w:numFmt w:val="decimal"/>
      <w:lvlText w:val="%4."/>
      <w:lvlJc w:val="left"/>
      <w:pPr>
        <w:ind w:left="2880" w:hanging="360"/>
      </w:pPr>
    </w:lvl>
    <w:lvl w:ilvl="4" w:tplc="CF2A29D2">
      <w:start w:val="1"/>
      <w:numFmt w:val="lowerLetter"/>
      <w:lvlText w:val="%5."/>
      <w:lvlJc w:val="left"/>
      <w:pPr>
        <w:ind w:left="3600" w:hanging="360"/>
      </w:pPr>
    </w:lvl>
    <w:lvl w:ilvl="5" w:tplc="A5E6E062">
      <w:start w:val="1"/>
      <w:numFmt w:val="lowerRoman"/>
      <w:lvlText w:val="%6."/>
      <w:lvlJc w:val="right"/>
      <w:pPr>
        <w:ind w:left="4320" w:hanging="180"/>
      </w:pPr>
    </w:lvl>
    <w:lvl w:ilvl="6" w:tplc="D5A4906C">
      <w:start w:val="1"/>
      <w:numFmt w:val="decimal"/>
      <w:lvlText w:val="%7."/>
      <w:lvlJc w:val="left"/>
      <w:pPr>
        <w:ind w:left="5040" w:hanging="360"/>
      </w:pPr>
    </w:lvl>
    <w:lvl w:ilvl="7" w:tplc="FF1463C6">
      <w:start w:val="1"/>
      <w:numFmt w:val="lowerLetter"/>
      <w:lvlText w:val="%8."/>
      <w:lvlJc w:val="left"/>
      <w:pPr>
        <w:ind w:left="5760" w:hanging="360"/>
      </w:pPr>
    </w:lvl>
    <w:lvl w:ilvl="8" w:tplc="16F28638">
      <w:start w:val="1"/>
      <w:numFmt w:val="lowerRoman"/>
      <w:lvlText w:val="%9."/>
      <w:lvlJc w:val="right"/>
      <w:pPr>
        <w:ind w:left="6480" w:hanging="180"/>
      </w:pPr>
    </w:lvl>
  </w:abstractNum>
  <w:abstractNum w:abstractNumId="22" w15:restartNumberingAfterBreak="0">
    <w:nsid w:val="4DC376BB"/>
    <w:multiLevelType w:val="hybridMultilevel"/>
    <w:tmpl w:val="53F65A80"/>
    <w:lvl w:ilvl="0" w:tplc="58BCAA82">
      <w:start w:val="1"/>
      <w:numFmt w:val="decimal"/>
      <w:lvlText w:val="%1."/>
      <w:lvlJc w:val="left"/>
      <w:pPr>
        <w:ind w:left="720" w:hanging="360"/>
      </w:pPr>
    </w:lvl>
    <w:lvl w:ilvl="1" w:tplc="DD9AE8AA">
      <w:start w:val="1"/>
      <w:numFmt w:val="lowerLetter"/>
      <w:lvlText w:val="%2."/>
      <w:lvlJc w:val="left"/>
      <w:pPr>
        <w:ind w:left="1440" w:hanging="360"/>
      </w:pPr>
    </w:lvl>
    <w:lvl w:ilvl="2" w:tplc="859660E4">
      <w:start w:val="1"/>
      <w:numFmt w:val="lowerRoman"/>
      <w:lvlText w:val="%3."/>
      <w:lvlJc w:val="right"/>
      <w:pPr>
        <w:ind w:left="2160" w:hanging="180"/>
      </w:pPr>
    </w:lvl>
    <w:lvl w:ilvl="3" w:tplc="75BC1BB6">
      <w:start w:val="1"/>
      <w:numFmt w:val="decimal"/>
      <w:lvlText w:val="%4."/>
      <w:lvlJc w:val="left"/>
      <w:pPr>
        <w:ind w:left="2880" w:hanging="360"/>
      </w:pPr>
    </w:lvl>
    <w:lvl w:ilvl="4" w:tplc="9588EF80">
      <w:start w:val="1"/>
      <w:numFmt w:val="lowerLetter"/>
      <w:lvlText w:val="%5."/>
      <w:lvlJc w:val="left"/>
      <w:pPr>
        <w:ind w:left="3600" w:hanging="360"/>
      </w:pPr>
    </w:lvl>
    <w:lvl w:ilvl="5" w:tplc="8AB49B52">
      <w:start w:val="1"/>
      <w:numFmt w:val="lowerRoman"/>
      <w:lvlText w:val="%6."/>
      <w:lvlJc w:val="right"/>
      <w:pPr>
        <w:ind w:left="4320" w:hanging="180"/>
      </w:pPr>
    </w:lvl>
    <w:lvl w:ilvl="6" w:tplc="01F0C854">
      <w:start w:val="1"/>
      <w:numFmt w:val="decimal"/>
      <w:lvlText w:val="%7."/>
      <w:lvlJc w:val="left"/>
      <w:pPr>
        <w:ind w:left="5040" w:hanging="360"/>
      </w:pPr>
    </w:lvl>
    <w:lvl w:ilvl="7" w:tplc="CFD0EF60">
      <w:start w:val="1"/>
      <w:numFmt w:val="lowerLetter"/>
      <w:lvlText w:val="%8."/>
      <w:lvlJc w:val="left"/>
      <w:pPr>
        <w:ind w:left="5760" w:hanging="360"/>
      </w:pPr>
    </w:lvl>
    <w:lvl w:ilvl="8" w:tplc="DB1C40A0">
      <w:start w:val="1"/>
      <w:numFmt w:val="lowerRoman"/>
      <w:lvlText w:val="%9."/>
      <w:lvlJc w:val="right"/>
      <w:pPr>
        <w:ind w:left="6480" w:hanging="180"/>
      </w:pPr>
    </w:lvl>
  </w:abstractNum>
  <w:abstractNum w:abstractNumId="23" w15:restartNumberingAfterBreak="0">
    <w:nsid w:val="53041527"/>
    <w:multiLevelType w:val="hybridMultilevel"/>
    <w:tmpl w:val="42BA255A"/>
    <w:lvl w:ilvl="0" w:tplc="38F6A4FA">
      <w:start w:val="1"/>
      <w:numFmt w:val="bullet"/>
      <w:lvlText w:val="-"/>
      <w:lvlJc w:val="left"/>
      <w:pPr>
        <w:ind w:left="720" w:hanging="360"/>
      </w:pPr>
      <w:rPr>
        <w:rFonts w:ascii="Calibri" w:hAnsi="Calibri" w:hint="default"/>
      </w:rPr>
    </w:lvl>
    <w:lvl w:ilvl="1" w:tplc="B1E8959A">
      <w:start w:val="1"/>
      <w:numFmt w:val="bullet"/>
      <w:lvlText w:val="o"/>
      <w:lvlJc w:val="left"/>
      <w:pPr>
        <w:ind w:left="1440" w:hanging="360"/>
      </w:pPr>
      <w:rPr>
        <w:rFonts w:ascii="Courier New" w:hAnsi="Courier New" w:hint="default"/>
      </w:rPr>
    </w:lvl>
    <w:lvl w:ilvl="2" w:tplc="C2086890">
      <w:start w:val="1"/>
      <w:numFmt w:val="bullet"/>
      <w:lvlText w:val=""/>
      <w:lvlJc w:val="left"/>
      <w:pPr>
        <w:ind w:left="2160" w:hanging="360"/>
      </w:pPr>
      <w:rPr>
        <w:rFonts w:ascii="Wingdings" w:hAnsi="Wingdings" w:hint="default"/>
      </w:rPr>
    </w:lvl>
    <w:lvl w:ilvl="3" w:tplc="CC124BAA">
      <w:start w:val="1"/>
      <w:numFmt w:val="bullet"/>
      <w:lvlText w:val=""/>
      <w:lvlJc w:val="left"/>
      <w:pPr>
        <w:ind w:left="2880" w:hanging="360"/>
      </w:pPr>
      <w:rPr>
        <w:rFonts w:ascii="Symbol" w:hAnsi="Symbol" w:hint="default"/>
      </w:rPr>
    </w:lvl>
    <w:lvl w:ilvl="4" w:tplc="522E133C">
      <w:start w:val="1"/>
      <w:numFmt w:val="bullet"/>
      <w:lvlText w:val="o"/>
      <w:lvlJc w:val="left"/>
      <w:pPr>
        <w:ind w:left="3600" w:hanging="360"/>
      </w:pPr>
      <w:rPr>
        <w:rFonts w:ascii="Courier New" w:hAnsi="Courier New" w:hint="default"/>
      </w:rPr>
    </w:lvl>
    <w:lvl w:ilvl="5" w:tplc="5D42436C">
      <w:start w:val="1"/>
      <w:numFmt w:val="bullet"/>
      <w:lvlText w:val=""/>
      <w:lvlJc w:val="left"/>
      <w:pPr>
        <w:ind w:left="4320" w:hanging="360"/>
      </w:pPr>
      <w:rPr>
        <w:rFonts w:ascii="Wingdings" w:hAnsi="Wingdings" w:hint="default"/>
      </w:rPr>
    </w:lvl>
    <w:lvl w:ilvl="6" w:tplc="E01AF50E">
      <w:start w:val="1"/>
      <w:numFmt w:val="bullet"/>
      <w:lvlText w:val=""/>
      <w:lvlJc w:val="left"/>
      <w:pPr>
        <w:ind w:left="5040" w:hanging="360"/>
      </w:pPr>
      <w:rPr>
        <w:rFonts w:ascii="Symbol" w:hAnsi="Symbol" w:hint="default"/>
      </w:rPr>
    </w:lvl>
    <w:lvl w:ilvl="7" w:tplc="CE9A6258">
      <w:start w:val="1"/>
      <w:numFmt w:val="bullet"/>
      <w:lvlText w:val="o"/>
      <w:lvlJc w:val="left"/>
      <w:pPr>
        <w:ind w:left="5760" w:hanging="360"/>
      </w:pPr>
      <w:rPr>
        <w:rFonts w:ascii="Courier New" w:hAnsi="Courier New" w:hint="default"/>
      </w:rPr>
    </w:lvl>
    <w:lvl w:ilvl="8" w:tplc="3CCA906A">
      <w:start w:val="1"/>
      <w:numFmt w:val="bullet"/>
      <w:lvlText w:val=""/>
      <w:lvlJc w:val="left"/>
      <w:pPr>
        <w:ind w:left="6480" w:hanging="360"/>
      </w:pPr>
      <w:rPr>
        <w:rFonts w:ascii="Wingdings" w:hAnsi="Wingdings" w:hint="default"/>
      </w:rPr>
    </w:lvl>
  </w:abstractNum>
  <w:abstractNum w:abstractNumId="24" w15:restartNumberingAfterBreak="0">
    <w:nsid w:val="53EA6D6F"/>
    <w:multiLevelType w:val="hybridMultilevel"/>
    <w:tmpl w:val="559A795A"/>
    <w:lvl w:ilvl="0" w:tplc="C200295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678F0"/>
    <w:multiLevelType w:val="hybridMultilevel"/>
    <w:tmpl w:val="DC401B1C"/>
    <w:lvl w:ilvl="0" w:tplc="5176A9C6">
      <w:start w:val="1"/>
      <w:numFmt w:val="decimal"/>
      <w:lvlText w:val="%1."/>
      <w:lvlJc w:val="left"/>
      <w:pPr>
        <w:ind w:left="720" w:hanging="360"/>
      </w:pPr>
    </w:lvl>
    <w:lvl w:ilvl="1" w:tplc="9B849040">
      <w:start w:val="1"/>
      <w:numFmt w:val="lowerLetter"/>
      <w:lvlText w:val="%2."/>
      <w:lvlJc w:val="left"/>
      <w:pPr>
        <w:ind w:left="1440" w:hanging="360"/>
      </w:pPr>
    </w:lvl>
    <w:lvl w:ilvl="2" w:tplc="654C9DD6">
      <w:start w:val="1"/>
      <w:numFmt w:val="lowerRoman"/>
      <w:lvlText w:val="%3."/>
      <w:lvlJc w:val="right"/>
      <w:pPr>
        <w:ind w:left="2160" w:hanging="180"/>
      </w:pPr>
    </w:lvl>
    <w:lvl w:ilvl="3" w:tplc="C7E66962">
      <w:start w:val="1"/>
      <w:numFmt w:val="decimal"/>
      <w:lvlText w:val="%4."/>
      <w:lvlJc w:val="left"/>
      <w:pPr>
        <w:ind w:left="2880" w:hanging="360"/>
      </w:pPr>
    </w:lvl>
    <w:lvl w:ilvl="4" w:tplc="4E8CB316">
      <w:start w:val="1"/>
      <w:numFmt w:val="lowerLetter"/>
      <w:lvlText w:val="%5."/>
      <w:lvlJc w:val="left"/>
      <w:pPr>
        <w:ind w:left="3600" w:hanging="360"/>
      </w:pPr>
    </w:lvl>
    <w:lvl w:ilvl="5" w:tplc="DBB407FC">
      <w:start w:val="1"/>
      <w:numFmt w:val="lowerRoman"/>
      <w:lvlText w:val="%6."/>
      <w:lvlJc w:val="right"/>
      <w:pPr>
        <w:ind w:left="4320" w:hanging="180"/>
      </w:pPr>
    </w:lvl>
    <w:lvl w:ilvl="6" w:tplc="8756969A">
      <w:start w:val="1"/>
      <w:numFmt w:val="decimal"/>
      <w:lvlText w:val="%7."/>
      <w:lvlJc w:val="left"/>
      <w:pPr>
        <w:ind w:left="5040" w:hanging="360"/>
      </w:pPr>
    </w:lvl>
    <w:lvl w:ilvl="7" w:tplc="056EB6E0">
      <w:start w:val="1"/>
      <w:numFmt w:val="lowerLetter"/>
      <w:lvlText w:val="%8."/>
      <w:lvlJc w:val="left"/>
      <w:pPr>
        <w:ind w:left="5760" w:hanging="360"/>
      </w:pPr>
    </w:lvl>
    <w:lvl w:ilvl="8" w:tplc="5C8A9D9A">
      <w:start w:val="1"/>
      <w:numFmt w:val="lowerRoman"/>
      <w:lvlText w:val="%9."/>
      <w:lvlJc w:val="right"/>
      <w:pPr>
        <w:ind w:left="6480" w:hanging="180"/>
      </w:pPr>
    </w:lvl>
  </w:abstractNum>
  <w:abstractNum w:abstractNumId="26" w15:restartNumberingAfterBreak="0">
    <w:nsid w:val="5AA12B29"/>
    <w:multiLevelType w:val="hybridMultilevel"/>
    <w:tmpl w:val="64BAD1AE"/>
    <w:lvl w:ilvl="0" w:tplc="941CA290">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16778A"/>
    <w:multiLevelType w:val="hybridMultilevel"/>
    <w:tmpl w:val="74684BFC"/>
    <w:lvl w:ilvl="0" w:tplc="68BA18F0">
      <w:start w:val="1"/>
      <w:numFmt w:val="decimal"/>
      <w:lvlText w:val="%1."/>
      <w:lvlJc w:val="left"/>
      <w:pPr>
        <w:ind w:left="720" w:hanging="360"/>
      </w:pPr>
    </w:lvl>
    <w:lvl w:ilvl="1" w:tplc="EF36A622">
      <w:start w:val="1"/>
      <w:numFmt w:val="lowerLetter"/>
      <w:lvlText w:val="%2."/>
      <w:lvlJc w:val="left"/>
      <w:pPr>
        <w:ind w:left="1440" w:hanging="360"/>
      </w:pPr>
    </w:lvl>
    <w:lvl w:ilvl="2" w:tplc="E70EB5EA">
      <w:start w:val="1"/>
      <w:numFmt w:val="lowerRoman"/>
      <w:lvlText w:val="%3."/>
      <w:lvlJc w:val="right"/>
      <w:pPr>
        <w:ind w:left="2160" w:hanging="180"/>
      </w:pPr>
    </w:lvl>
    <w:lvl w:ilvl="3" w:tplc="6BDA2C38">
      <w:start w:val="1"/>
      <w:numFmt w:val="decimal"/>
      <w:lvlText w:val="%4."/>
      <w:lvlJc w:val="left"/>
      <w:pPr>
        <w:ind w:left="2880" w:hanging="360"/>
      </w:pPr>
    </w:lvl>
    <w:lvl w:ilvl="4" w:tplc="DBB420BA">
      <w:start w:val="1"/>
      <w:numFmt w:val="lowerLetter"/>
      <w:lvlText w:val="%5."/>
      <w:lvlJc w:val="left"/>
      <w:pPr>
        <w:ind w:left="3600" w:hanging="360"/>
      </w:pPr>
    </w:lvl>
    <w:lvl w:ilvl="5" w:tplc="EBB65680">
      <w:start w:val="1"/>
      <w:numFmt w:val="lowerRoman"/>
      <w:lvlText w:val="%6."/>
      <w:lvlJc w:val="right"/>
      <w:pPr>
        <w:ind w:left="4320" w:hanging="180"/>
      </w:pPr>
    </w:lvl>
    <w:lvl w:ilvl="6" w:tplc="F948C84A">
      <w:start w:val="1"/>
      <w:numFmt w:val="decimal"/>
      <w:lvlText w:val="%7."/>
      <w:lvlJc w:val="left"/>
      <w:pPr>
        <w:ind w:left="5040" w:hanging="360"/>
      </w:pPr>
    </w:lvl>
    <w:lvl w:ilvl="7" w:tplc="5AC80C80">
      <w:start w:val="1"/>
      <w:numFmt w:val="lowerLetter"/>
      <w:lvlText w:val="%8."/>
      <w:lvlJc w:val="left"/>
      <w:pPr>
        <w:ind w:left="5760" w:hanging="360"/>
      </w:pPr>
    </w:lvl>
    <w:lvl w:ilvl="8" w:tplc="0666EC0C">
      <w:start w:val="1"/>
      <w:numFmt w:val="lowerRoman"/>
      <w:lvlText w:val="%9."/>
      <w:lvlJc w:val="right"/>
      <w:pPr>
        <w:ind w:left="6480" w:hanging="180"/>
      </w:pPr>
    </w:lvl>
  </w:abstractNum>
  <w:abstractNum w:abstractNumId="28" w15:restartNumberingAfterBreak="0">
    <w:nsid w:val="645C5894"/>
    <w:multiLevelType w:val="hybridMultilevel"/>
    <w:tmpl w:val="F890541A"/>
    <w:lvl w:ilvl="0" w:tplc="BAAC06F4">
      <w:start w:val="1"/>
      <w:numFmt w:val="decimal"/>
      <w:lvlText w:val="%1."/>
      <w:lvlJc w:val="left"/>
      <w:pPr>
        <w:ind w:left="720" w:hanging="360"/>
      </w:pPr>
    </w:lvl>
    <w:lvl w:ilvl="1" w:tplc="4168AA58">
      <w:start w:val="1"/>
      <w:numFmt w:val="lowerLetter"/>
      <w:lvlText w:val="%2."/>
      <w:lvlJc w:val="left"/>
      <w:pPr>
        <w:ind w:left="1440" w:hanging="360"/>
      </w:pPr>
    </w:lvl>
    <w:lvl w:ilvl="2" w:tplc="972AB294">
      <w:start w:val="1"/>
      <w:numFmt w:val="lowerRoman"/>
      <w:lvlText w:val="%3."/>
      <w:lvlJc w:val="right"/>
      <w:pPr>
        <w:ind w:left="2160" w:hanging="180"/>
      </w:pPr>
    </w:lvl>
    <w:lvl w:ilvl="3" w:tplc="6F48B03E">
      <w:start w:val="1"/>
      <w:numFmt w:val="decimal"/>
      <w:lvlText w:val="%4."/>
      <w:lvlJc w:val="left"/>
      <w:pPr>
        <w:ind w:left="2880" w:hanging="360"/>
      </w:pPr>
    </w:lvl>
    <w:lvl w:ilvl="4" w:tplc="C3E4B040">
      <w:start w:val="1"/>
      <w:numFmt w:val="lowerLetter"/>
      <w:lvlText w:val="%5."/>
      <w:lvlJc w:val="left"/>
      <w:pPr>
        <w:ind w:left="3600" w:hanging="360"/>
      </w:pPr>
    </w:lvl>
    <w:lvl w:ilvl="5" w:tplc="09ECE90E">
      <w:start w:val="1"/>
      <w:numFmt w:val="lowerRoman"/>
      <w:lvlText w:val="%6."/>
      <w:lvlJc w:val="right"/>
      <w:pPr>
        <w:ind w:left="4320" w:hanging="180"/>
      </w:pPr>
    </w:lvl>
    <w:lvl w:ilvl="6" w:tplc="557496A8">
      <w:start w:val="1"/>
      <w:numFmt w:val="decimal"/>
      <w:lvlText w:val="%7."/>
      <w:lvlJc w:val="left"/>
      <w:pPr>
        <w:ind w:left="5040" w:hanging="360"/>
      </w:pPr>
    </w:lvl>
    <w:lvl w:ilvl="7" w:tplc="58C88A66">
      <w:start w:val="1"/>
      <w:numFmt w:val="lowerLetter"/>
      <w:lvlText w:val="%8."/>
      <w:lvlJc w:val="left"/>
      <w:pPr>
        <w:ind w:left="5760" w:hanging="360"/>
      </w:pPr>
    </w:lvl>
    <w:lvl w:ilvl="8" w:tplc="F7B0DCCE">
      <w:start w:val="1"/>
      <w:numFmt w:val="lowerRoman"/>
      <w:lvlText w:val="%9."/>
      <w:lvlJc w:val="right"/>
      <w:pPr>
        <w:ind w:left="6480" w:hanging="180"/>
      </w:pPr>
    </w:lvl>
  </w:abstractNum>
  <w:abstractNum w:abstractNumId="29" w15:restartNumberingAfterBreak="0">
    <w:nsid w:val="655C43C9"/>
    <w:multiLevelType w:val="hybridMultilevel"/>
    <w:tmpl w:val="61766800"/>
    <w:lvl w:ilvl="0" w:tplc="522253F2">
      <w:start w:val="1"/>
      <w:numFmt w:val="decimal"/>
      <w:lvlText w:val="%1."/>
      <w:lvlJc w:val="left"/>
      <w:pPr>
        <w:ind w:left="720" w:hanging="360"/>
      </w:pPr>
    </w:lvl>
    <w:lvl w:ilvl="1" w:tplc="C4FC7864">
      <w:start w:val="1"/>
      <w:numFmt w:val="lowerLetter"/>
      <w:lvlText w:val="%2."/>
      <w:lvlJc w:val="left"/>
      <w:pPr>
        <w:ind w:left="1440" w:hanging="360"/>
      </w:pPr>
    </w:lvl>
    <w:lvl w:ilvl="2" w:tplc="266AFF42">
      <w:start w:val="1"/>
      <w:numFmt w:val="lowerRoman"/>
      <w:lvlText w:val="%3."/>
      <w:lvlJc w:val="right"/>
      <w:pPr>
        <w:ind w:left="2160" w:hanging="180"/>
      </w:pPr>
    </w:lvl>
    <w:lvl w:ilvl="3" w:tplc="3EB03396">
      <w:start w:val="1"/>
      <w:numFmt w:val="decimal"/>
      <w:lvlText w:val="%4."/>
      <w:lvlJc w:val="left"/>
      <w:pPr>
        <w:ind w:left="2880" w:hanging="360"/>
      </w:pPr>
    </w:lvl>
    <w:lvl w:ilvl="4" w:tplc="89C27642">
      <w:start w:val="1"/>
      <w:numFmt w:val="lowerLetter"/>
      <w:lvlText w:val="%5."/>
      <w:lvlJc w:val="left"/>
      <w:pPr>
        <w:ind w:left="3600" w:hanging="360"/>
      </w:pPr>
    </w:lvl>
    <w:lvl w:ilvl="5" w:tplc="5EE4E21E">
      <w:start w:val="1"/>
      <w:numFmt w:val="lowerRoman"/>
      <w:lvlText w:val="%6."/>
      <w:lvlJc w:val="right"/>
      <w:pPr>
        <w:ind w:left="4320" w:hanging="180"/>
      </w:pPr>
    </w:lvl>
    <w:lvl w:ilvl="6" w:tplc="48D68738">
      <w:start w:val="1"/>
      <w:numFmt w:val="decimal"/>
      <w:lvlText w:val="%7."/>
      <w:lvlJc w:val="left"/>
      <w:pPr>
        <w:ind w:left="5040" w:hanging="360"/>
      </w:pPr>
    </w:lvl>
    <w:lvl w:ilvl="7" w:tplc="F724D0B0">
      <w:start w:val="1"/>
      <w:numFmt w:val="lowerLetter"/>
      <w:lvlText w:val="%8."/>
      <w:lvlJc w:val="left"/>
      <w:pPr>
        <w:ind w:left="5760" w:hanging="360"/>
      </w:pPr>
    </w:lvl>
    <w:lvl w:ilvl="8" w:tplc="AC34CAA8">
      <w:start w:val="1"/>
      <w:numFmt w:val="lowerRoman"/>
      <w:lvlText w:val="%9."/>
      <w:lvlJc w:val="right"/>
      <w:pPr>
        <w:ind w:left="6480" w:hanging="180"/>
      </w:pPr>
    </w:lvl>
  </w:abstractNum>
  <w:abstractNum w:abstractNumId="30" w15:restartNumberingAfterBreak="0">
    <w:nsid w:val="691353F4"/>
    <w:multiLevelType w:val="hybridMultilevel"/>
    <w:tmpl w:val="0D444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4D094D"/>
    <w:multiLevelType w:val="hybridMultilevel"/>
    <w:tmpl w:val="04186044"/>
    <w:lvl w:ilvl="0" w:tplc="900207BE">
      <w:start w:val="1"/>
      <w:numFmt w:val="bullet"/>
      <w:lvlText w:val=""/>
      <w:lvlJc w:val="left"/>
      <w:pPr>
        <w:ind w:left="720" w:hanging="360"/>
      </w:pPr>
      <w:rPr>
        <w:rFonts w:ascii="Symbol" w:hAnsi="Symbol" w:hint="default"/>
      </w:rPr>
    </w:lvl>
    <w:lvl w:ilvl="1" w:tplc="652E0D40">
      <w:start w:val="1"/>
      <w:numFmt w:val="bullet"/>
      <w:lvlText w:val="o"/>
      <w:lvlJc w:val="left"/>
      <w:pPr>
        <w:ind w:left="1440" w:hanging="360"/>
      </w:pPr>
      <w:rPr>
        <w:rFonts w:ascii="Courier New" w:hAnsi="Courier New" w:hint="default"/>
      </w:rPr>
    </w:lvl>
    <w:lvl w:ilvl="2" w:tplc="BA8E8C7A">
      <w:start w:val="1"/>
      <w:numFmt w:val="bullet"/>
      <w:lvlText w:val=""/>
      <w:lvlJc w:val="left"/>
      <w:pPr>
        <w:ind w:left="2160" w:hanging="360"/>
      </w:pPr>
      <w:rPr>
        <w:rFonts w:ascii="Wingdings" w:hAnsi="Wingdings" w:hint="default"/>
      </w:rPr>
    </w:lvl>
    <w:lvl w:ilvl="3" w:tplc="A3ACA7F2">
      <w:start w:val="1"/>
      <w:numFmt w:val="bullet"/>
      <w:lvlText w:val=""/>
      <w:lvlJc w:val="left"/>
      <w:pPr>
        <w:ind w:left="2880" w:hanging="360"/>
      </w:pPr>
      <w:rPr>
        <w:rFonts w:ascii="Symbol" w:hAnsi="Symbol" w:hint="default"/>
      </w:rPr>
    </w:lvl>
    <w:lvl w:ilvl="4" w:tplc="769262C2">
      <w:start w:val="1"/>
      <w:numFmt w:val="bullet"/>
      <w:lvlText w:val="o"/>
      <w:lvlJc w:val="left"/>
      <w:pPr>
        <w:ind w:left="3600" w:hanging="360"/>
      </w:pPr>
      <w:rPr>
        <w:rFonts w:ascii="Courier New" w:hAnsi="Courier New" w:hint="default"/>
      </w:rPr>
    </w:lvl>
    <w:lvl w:ilvl="5" w:tplc="4114F2B6">
      <w:start w:val="1"/>
      <w:numFmt w:val="bullet"/>
      <w:lvlText w:val=""/>
      <w:lvlJc w:val="left"/>
      <w:pPr>
        <w:ind w:left="4320" w:hanging="360"/>
      </w:pPr>
      <w:rPr>
        <w:rFonts w:ascii="Wingdings" w:hAnsi="Wingdings" w:hint="default"/>
      </w:rPr>
    </w:lvl>
    <w:lvl w:ilvl="6" w:tplc="EC26F8A0">
      <w:start w:val="1"/>
      <w:numFmt w:val="bullet"/>
      <w:lvlText w:val=""/>
      <w:lvlJc w:val="left"/>
      <w:pPr>
        <w:ind w:left="5040" w:hanging="360"/>
      </w:pPr>
      <w:rPr>
        <w:rFonts w:ascii="Symbol" w:hAnsi="Symbol" w:hint="default"/>
      </w:rPr>
    </w:lvl>
    <w:lvl w:ilvl="7" w:tplc="A5C897D6">
      <w:start w:val="1"/>
      <w:numFmt w:val="bullet"/>
      <w:lvlText w:val="o"/>
      <w:lvlJc w:val="left"/>
      <w:pPr>
        <w:ind w:left="5760" w:hanging="360"/>
      </w:pPr>
      <w:rPr>
        <w:rFonts w:ascii="Courier New" w:hAnsi="Courier New" w:hint="default"/>
      </w:rPr>
    </w:lvl>
    <w:lvl w:ilvl="8" w:tplc="8BC81D50">
      <w:start w:val="1"/>
      <w:numFmt w:val="bullet"/>
      <w:lvlText w:val=""/>
      <w:lvlJc w:val="left"/>
      <w:pPr>
        <w:ind w:left="6480" w:hanging="360"/>
      </w:pPr>
      <w:rPr>
        <w:rFonts w:ascii="Wingdings" w:hAnsi="Wingdings" w:hint="default"/>
      </w:rPr>
    </w:lvl>
  </w:abstractNum>
  <w:abstractNum w:abstractNumId="32" w15:restartNumberingAfterBreak="0">
    <w:nsid w:val="699C57FD"/>
    <w:multiLevelType w:val="hybridMultilevel"/>
    <w:tmpl w:val="A792FCA2"/>
    <w:lvl w:ilvl="0" w:tplc="DEEE0B9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33494"/>
    <w:multiLevelType w:val="hybridMultilevel"/>
    <w:tmpl w:val="EBDE41FE"/>
    <w:lvl w:ilvl="0" w:tplc="C684662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404181"/>
    <w:multiLevelType w:val="hybridMultilevel"/>
    <w:tmpl w:val="523414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52725"/>
    <w:multiLevelType w:val="hybridMultilevel"/>
    <w:tmpl w:val="D778C118"/>
    <w:lvl w:ilvl="0" w:tplc="39225B3E">
      <w:start w:val="1"/>
      <w:numFmt w:val="bullet"/>
      <w:lvlText w:val="o"/>
      <w:lvlJc w:val="left"/>
      <w:pPr>
        <w:ind w:left="360" w:hanging="360"/>
      </w:pPr>
      <w:rPr>
        <w:rFonts w:ascii="Courier New" w:hAnsi="Courier New" w:hint="default"/>
      </w:rPr>
    </w:lvl>
    <w:lvl w:ilvl="1" w:tplc="EAC88B1C">
      <w:start w:val="1"/>
      <w:numFmt w:val="bullet"/>
      <w:lvlText w:val="o"/>
      <w:lvlJc w:val="left"/>
      <w:pPr>
        <w:ind w:left="1080" w:hanging="360"/>
      </w:pPr>
      <w:rPr>
        <w:rFonts w:ascii="Courier New" w:hAnsi="Courier New" w:hint="default"/>
      </w:rPr>
    </w:lvl>
    <w:lvl w:ilvl="2" w:tplc="53FAF31C">
      <w:start w:val="1"/>
      <w:numFmt w:val="bullet"/>
      <w:lvlText w:val=""/>
      <w:lvlJc w:val="left"/>
      <w:pPr>
        <w:ind w:left="1800" w:hanging="360"/>
      </w:pPr>
      <w:rPr>
        <w:rFonts w:ascii="Wingdings" w:hAnsi="Wingdings" w:hint="default"/>
      </w:rPr>
    </w:lvl>
    <w:lvl w:ilvl="3" w:tplc="41FCAAEA">
      <w:start w:val="1"/>
      <w:numFmt w:val="bullet"/>
      <w:lvlText w:val=""/>
      <w:lvlJc w:val="left"/>
      <w:pPr>
        <w:ind w:left="2520" w:hanging="360"/>
      </w:pPr>
      <w:rPr>
        <w:rFonts w:ascii="Symbol" w:hAnsi="Symbol" w:hint="default"/>
      </w:rPr>
    </w:lvl>
    <w:lvl w:ilvl="4" w:tplc="5150C708">
      <w:start w:val="1"/>
      <w:numFmt w:val="bullet"/>
      <w:lvlText w:val="o"/>
      <w:lvlJc w:val="left"/>
      <w:pPr>
        <w:ind w:left="3240" w:hanging="360"/>
      </w:pPr>
      <w:rPr>
        <w:rFonts w:ascii="Courier New" w:hAnsi="Courier New" w:hint="default"/>
      </w:rPr>
    </w:lvl>
    <w:lvl w:ilvl="5" w:tplc="2460E726">
      <w:start w:val="1"/>
      <w:numFmt w:val="bullet"/>
      <w:lvlText w:val=""/>
      <w:lvlJc w:val="left"/>
      <w:pPr>
        <w:ind w:left="3960" w:hanging="360"/>
      </w:pPr>
      <w:rPr>
        <w:rFonts w:ascii="Wingdings" w:hAnsi="Wingdings" w:hint="default"/>
      </w:rPr>
    </w:lvl>
    <w:lvl w:ilvl="6" w:tplc="4144334C">
      <w:start w:val="1"/>
      <w:numFmt w:val="bullet"/>
      <w:lvlText w:val=""/>
      <w:lvlJc w:val="left"/>
      <w:pPr>
        <w:ind w:left="4680" w:hanging="360"/>
      </w:pPr>
      <w:rPr>
        <w:rFonts w:ascii="Symbol" w:hAnsi="Symbol" w:hint="default"/>
      </w:rPr>
    </w:lvl>
    <w:lvl w:ilvl="7" w:tplc="6E2AA12A">
      <w:start w:val="1"/>
      <w:numFmt w:val="bullet"/>
      <w:lvlText w:val="o"/>
      <w:lvlJc w:val="left"/>
      <w:pPr>
        <w:ind w:left="5400" w:hanging="360"/>
      </w:pPr>
      <w:rPr>
        <w:rFonts w:ascii="Courier New" w:hAnsi="Courier New" w:hint="default"/>
      </w:rPr>
    </w:lvl>
    <w:lvl w:ilvl="8" w:tplc="3A2E8A1C">
      <w:start w:val="1"/>
      <w:numFmt w:val="bullet"/>
      <w:lvlText w:val=""/>
      <w:lvlJc w:val="left"/>
      <w:pPr>
        <w:ind w:left="6120" w:hanging="360"/>
      </w:pPr>
      <w:rPr>
        <w:rFonts w:ascii="Wingdings" w:hAnsi="Wingdings" w:hint="default"/>
      </w:rPr>
    </w:lvl>
  </w:abstractNum>
  <w:num w:numId="1" w16cid:durableId="1300497060">
    <w:abstractNumId w:val="35"/>
  </w:num>
  <w:num w:numId="2" w16cid:durableId="1374617865">
    <w:abstractNumId w:val="31"/>
  </w:num>
  <w:num w:numId="3" w16cid:durableId="1885554122">
    <w:abstractNumId w:val="0"/>
  </w:num>
  <w:num w:numId="4" w16cid:durableId="175970843">
    <w:abstractNumId w:val="1"/>
  </w:num>
  <w:num w:numId="5" w16cid:durableId="704254718">
    <w:abstractNumId w:val="22"/>
  </w:num>
  <w:num w:numId="6" w16cid:durableId="1615482508">
    <w:abstractNumId w:val="29"/>
  </w:num>
  <w:num w:numId="7" w16cid:durableId="150610412">
    <w:abstractNumId w:val="12"/>
  </w:num>
  <w:num w:numId="8" w16cid:durableId="179857244">
    <w:abstractNumId w:val="14"/>
  </w:num>
  <w:num w:numId="9" w16cid:durableId="1316716286">
    <w:abstractNumId w:val="23"/>
  </w:num>
  <w:num w:numId="10" w16cid:durableId="1919512048">
    <w:abstractNumId w:val="21"/>
  </w:num>
  <w:num w:numId="11" w16cid:durableId="388454292">
    <w:abstractNumId w:val="25"/>
  </w:num>
  <w:num w:numId="12" w16cid:durableId="874658152">
    <w:abstractNumId w:val="19"/>
  </w:num>
  <w:num w:numId="13" w16cid:durableId="1201357714">
    <w:abstractNumId w:val="27"/>
  </w:num>
  <w:num w:numId="14" w16cid:durableId="960913119">
    <w:abstractNumId w:val="13"/>
  </w:num>
  <w:num w:numId="15" w16cid:durableId="685596494">
    <w:abstractNumId w:val="20"/>
  </w:num>
  <w:num w:numId="16" w16cid:durableId="1071806854">
    <w:abstractNumId w:val="28"/>
  </w:num>
  <w:num w:numId="17" w16cid:durableId="728043272">
    <w:abstractNumId w:val="16"/>
  </w:num>
  <w:num w:numId="18" w16cid:durableId="226653953">
    <w:abstractNumId w:val="8"/>
  </w:num>
  <w:num w:numId="19" w16cid:durableId="720598002">
    <w:abstractNumId w:val="2"/>
  </w:num>
  <w:num w:numId="20" w16cid:durableId="1338507603">
    <w:abstractNumId w:val="5"/>
  </w:num>
  <w:num w:numId="21" w16cid:durableId="858398061">
    <w:abstractNumId w:val="4"/>
  </w:num>
  <w:num w:numId="22" w16cid:durableId="1504391068">
    <w:abstractNumId w:val="30"/>
  </w:num>
  <w:num w:numId="23" w16cid:durableId="829717037">
    <w:abstractNumId w:val="9"/>
  </w:num>
  <w:num w:numId="24" w16cid:durableId="1809130208">
    <w:abstractNumId w:val="18"/>
  </w:num>
  <w:num w:numId="25" w16cid:durableId="1012680525">
    <w:abstractNumId w:val="34"/>
  </w:num>
  <w:num w:numId="26" w16cid:durableId="1691487689">
    <w:abstractNumId w:val="11"/>
  </w:num>
  <w:num w:numId="27" w16cid:durableId="343674405">
    <w:abstractNumId w:val="10"/>
  </w:num>
  <w:num w:numId="28" w16cid:durableId="787353347">
    <w:abstractNumId w:val="7"/>
  </w:num>
  <w:num w:numId="29" w16cid:durableId="1289775517">
    <w:abstractNumId w:val="3"/>
  </w:num>
  <w:num w:numId="30" w16cid:durableId="1924727101">
    <w:abstractNumId w:val="33"/>
  </w:num>
  <w:num w:numId="31" w16cid:durableId="1091316723">
    <w:abstractNumId w:val="24"/>
  </w:num>
  <w:num w:numId="32" w16cid:durableId="151720497">
    <w:abstractNumId w:val="32"/>
  </w:num>
  <w:num w:numId="33" w16cid:durableId="2023772957">
    <w:abstractNumId w:val="6"/>
  </w:num>
  <w:num w:numId="34" w16cid:durableId="814685699">
    <w:abstractNumId w:val="26"/>
  </w:num>
  <w:num w:numId="35" w16cid:durableId="1539704726">
    <w:abstractNumId w:val="15"/>
  </w:num>
  <w:num w:numId="36" w16cid:durableId="2507014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E0"/>
    <w:rsid w:val="00004589"/>
    <w:rsid w:val="00015147"/>
    <w:rsid w:val="00025A9F"/>
    <w:rsid w:val="00056912"/>
    <w:rsid w:val="00063898"/>
    <w:rsid w:val="00070F7E"/>
    <w:rsid w:val="00092943"/>
    <w:rsid w:val="00096D04"/>
    <w:rsid w:val="000A0A31"/>
    <w:rsid w:val="000B3FA6"/>
    <w:rsid w:val="000D5F01"/>
    <w:rsid w:val="000E1552"/>
    <w:rsid w:val="000E555A"/>
    <w:rsid w:val="000E6783"/>
    <w:rsid w:val="00106E92"/>
    <w:rsid w:val="001136DE"/>
    <w:rsid w:val="00116344"/>
    <w:rsid w:val="0011722B"/>
    <w:rsid w:val="00127602"/>
    <w:rsid w:val="00143A76"/>
    <w:rsid w:val="001714DC"/>
    <w:rsid w:val="001A0634"/>
    <w:rsid w:val="001C7743"/>
    <w:rsid w:val="001E24B8"/>
    <w:rsid w:val="001E4961"/>
    <w:rsid w:val="00291524"/>
    <w:rsid w:val="002941E2"/>
    <w:rsid w:val="002A592D"/>
    <w:rsid w:val="002B75C3"/>
    <w:rsid w:val="00300D21"/>
    <w:rsid w:val="003029C5"/>
    <w:rsid w:val="003031CF"/>
    <w:rsid w:val="003276F7"/>
    <w:rsid w:val="0033456A"/>
    <w:rsid w:val="00337EF9"/>
    <w:rsid w:val="00365E10"/>
    <w:rsid w:val="00394DA7"/>
    <w:rsid w:val="00396FDE"/>
    <w:rsid w:val="003A21F8"/>
    <w:rsid w:val="003D6E3E"/>
    <w:rsid w:val="003F6BEF"/>
    <w:rsid w:val="00401416"/>
    <w:rsid w:val="00424F2C"/>
    <w:rsid w:val="00477D05"/>
    <w:rsid w:val="00481F88"/>
    <w:rsid w:val="004B7EB3"/>
    <w:rsid w:val="004E153B"/>
    <w:rsid w:val="00502CE5"/>
    <w:rsid w:val="00524ABF"/>
    <w:rsid w:val="00557F3C"/>
    <w:rsid w:val="00567328"/>
    <w:rsid w:val="00573374"/>
    <w:rsid w:val="00577059"/>
    <w:rsid w:val="005A1643"/>
    <w:rsid w:val="00601E8F"/>
    <w:rsid w:val="006169E3"/>
    <w:rsid w:val="00622C67"/>
    <w:rsid w:val="00636FDD"/>
    <w:rsid w:val="00650DA8"/>
    <w:rsid w:val="00653C32"/>
    <w:rsid w:val="006800BE"/>
    <w:rsid w:val="0068320B"/>
    <w:rsid w:val="006C062A"/>
    <w:rsid w:val="00711903"/>
    <w:rsid w:val="007334E8"/>
    <w:rsid w:val="00743D75"/>
    <w:rsid w:val="0077441D"/>
    <w:rsid w:val="007A3F5B"/>
    <w:rsid w:val="007A66F2"/>
    <w:rsid w:val="007C67A8"/>
    <w:rsid w:val="007D5625"/>
    <w:rsid w:val="008012AB"/>
    <w:rsid w:val="00817AD8"/>
    <w:rsid w:val="008307A2"/>
    <w:rsid w:val="00842CCB"/>
    <w:rsid w:val="0086576B"/>
    <w:rsid w:val="00865CB2"/>
    <w:rsid w:val="00895C2E"/>
    <w:rsid w:val="008A7395"/>
    <w:rsid w:val="008B083E"/>
    <w:rsid w:val="008C7AE0"/>
    <w:rsid w:val="008D6537"/>
    <w:rsid w:val="008E193C"/>
    <w:rsid w:val="009109C4"/>
    <w:rsid w:val="00915E40"/>
    <w:rsid w:val="0092082E"/>
    <w:rsid w:val="00925281"/>
    <w:rsid w:val="009424A5"/>
    <w:rsid w:val="00950558"/>
    <w:rsid w:val="00951A17"/>
    <w:rsid w:val="00970FE2"/>
    <w:rsid w:val="009B078A"/>
    <w:rsid w:val="009C0C9D"/>
    <w:rsid w:val="009C27B6"/>
    <w:rsid w:val="009C4C53"/>
    <w:rsid w:val="009D6B2E"/>
    <w:rsid w:val="009E261A"/>
    <w:rsid w:val="009E592F"/>
    <w:rsid w:val="009E5997"/>
    <w:rsid w:val="009F79EF"/>
    <w:rsid w:val="00A02391"/>
    <w:rsid w:val="00A040D0"/>
    <w:rsid w:val="00A3235E"/>
    <w:rsid w:val="00A43CFB"/>
    <w:rsid w:val="00AE674D"/>
    <w:rsid w:val="00AF3A6F"/>
    <w:rsid w:val="00B17C5F"/>
    <w:rsid w:val="00B51B50"/>
    <w:rsid w:val="00B86812"/>
    <w:rsid w:val="00BA56EB"/>
    <w:rsid w:val="00BB752D"/>
    <w:rsid w:val="00C4106B"/>
    <w:rsid w:val="00C54A47"/>
    <w:rsid w:val="00C64712"/>
    <w:rsid w:val="00CA5248"/>
    <w:rsid w:val="00CD671C"/>
    <w:rsid w:val="00CF5BBF"/>
    <w:rsid w:val="00D1445C"/>
    <w:rsid w:val="00D3318D"/>
    <w:rsid w:val="00D34A93"/>
    <w:rsid w:val="00D3766B"/>
    <w:rsid w:val="00DB41F2"/>
    <w:rsid w:val="00E13CA4"/>
    <w:rsid w:val="00E234FB"/>
    <w:rsid w:val="00E42D57"/>
    <w:rsid w:val="00E4664C"/>
    <w:rsid w:val="00E478D6"/>
    <w:rsid w:val="00E6667C"/>
    <w:rsid w:val="00EA2F71"/>
    <w:rsid w:val="00EF34F2"/>
    <w:rsid w:val="00EF5F7B"/>
    <w:rsid w:val="00F00293"/>
    <w:rsid w:val="00F27ED9"/>
    <w:rsid w:val="00F70BD1"/>
    <w:rsid w:val="00F772A3"/>
    <w:rsid w:val="00FA0502"/>
    <w:rsid w:val="00FE0BD4"/>
    <w:rsid w:val="06AC2B07"/>
    <w:rsid w:val="2B18BDC2"/>
    <w:rsid w:val="37627717"/>
    <w:rsid w:val="4BC35619"/>
    <w:rsid w:val="6D8D708A"/>
    <w:rsid w:val="7571E918"/>
    <w:rsid w:val="77111728"/>
    <w:rsid w:val="79383EAD"/>
    <w:rsid w:val="7BCF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DEE3"/>
  <w15:chartTrackingRefBased/>
  <w15:docId w15:val="{3F2FFF2B-E2FD-4DA8-AF77-FD1D1AD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A9F"/>
    <w:pPr>
      <w:spacing w:before="62" w:line="360" w:lineRule="auto"/>
      <w:ind w:left="1440" w:right="2035"/>
      <w:jc w:val="center"/>
      <w:outlineLvl w:val="0"/>
    </w:pPr>
    <w:rPr>
      <w:rFonts w:ascii="Times New Roman" w:eastAsiaTheme="minorEastAsia" w:hAnsi="Times New Roman" w:cs="Times New Roman"/>
      <w:b/>
      <w:bCs/>
      <w:color w:val="000000" w:themeColor="text1"/>
      <w:sz w:val="24"/>
      <w:szCs w:val="24"/>
    </w:rPr>
  </w:style>
  <w:style w:type="paragraph" w:styleId="Heading2">
    <w:name w:val="heading 2"/>
    <w:basedOn w:val="ListParagraph"/>
    <w:next w:val="Normal"/>
    <w:link w:val="Heading2Char"/>
    <w:uiPriority w:val="9"/>
    <w:unhideWhenUsed/>
    <w:qFormat/>
    <w:rsid w:val="00025A9F"/>
    <w:pPr>
      <w:numPr>
        <w:numId w:val="34"/>
      </w:numPr>
      <w:spacing w:after="0" w:line="360" w:lineRule="auto"/>
      <w:outlineLvl w:val="1"/>
    </w:pPr>
    <w:rPr>
      <w:rFonts w:ascii="Times New Roman" w:eastAsia="Times New Roman" w:hAnsi="Times New Roman" w:cs="Times New Roman"/>
      <w:b/>
      <w:bCs/>
      <w:color w:val="000000" w:themeColor="text1"/>
      <w:sz w:val="24"/>
      <w:szCs w:val="24"/>
      <w:u w:val="single"/>
    </w:rPr>
  </w:style>
  <w:style w:type="paragraph" w:styleId="Heading3">
    <w:name w:val="heading 3"/>
    <w:basedOn w:val="Normal"/>
    <w:next w:val="Normal"/>
    <w:link w:val="Heading3Char"/>
    <w:uiPriority w:val="9"/>
    <w:unhideWhenUsed/>
    <w:qFormat/>
    <w:rsid w:val="00A43C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43C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E0"/>
    <w:pPr>
      <w:ind w:left="720"/>
      <w:contextualSpacing/>
    </w:pPr>
  </w:style>
  <w:style w:type="character" w:styleId="Hyperlink">
    <w:name w:val="Hyperlink"/>
    <w:basedOn w:val="DefaultParagraphFont"/>
    <w:unhideWhenUsed/>
    <w:rsid w:val="00B51B50"/>
    <w:rPr>
      <w:color w:val="0000FF"/>
      <w:u w:val="single"/>
    </w:rPr>
  </w:style>
  <w:style w:type="table" w:styleId="TableGrid">
    <w:name w:val="Table Grid"/>
    <w:basedOn w:val="TableNormal"/>
    <w:uiPriority w:val="39"/>
    <w:rsid w:val="00070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4C53"/>
    <w:rPr>
      <w:color w:val="605E5C"/>
      <w:shd w:val="clear" w:color="auto" w:fill="E1DFDD"/>
    </w:rPr>
  </w:style>
  <w:style w:type="character" w:styleId="FollowedHyperlink">
    <w:name w:val="FollowedHyperlink"/>
    <w:basedOn w:val="DefaultParagraphFont"/>
    <w:uiPriority w:val="99"/>
    <w:semiHidden/>
    <w:unhideWhenUsed/>
    <w:rsid w:val="00951A17"/>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sid w:val="00025A9F"/>
    <w:rPr>
      <w:rFonts w:ascii="Times New Roman" w:eastAsiaTheme="min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rsid w:val="00025A9F"/>
    <w:rPr>
      <w:rFonts w:ascii="Times New Roman" w:eastAsia="Times New Roman" w:hAnsi="Times New Roman" w:cs="Times New Roman"/>
      <w:b/>
      <w:bCs/>
      <w:color w:val="000000" w:themeColor="text1"/>
      <w:sz w:val="24"/>
      <w:szCs w:val="24"/>
      <w:u w:val="single"/>
    </w:rPr>
  </w:style>
  <w:style w:type="paragraph" w:styleId="BodyText">
    <w:name w:val="Body Text"/>
    <w:basedOn w:val="Normal"/>
    <w:link w:val="BodyTextChar"/>
    <w:rsid w:val="00025A9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25A9F"/>
    <w:rPr>
      <w:rFonts w:ascii="Times New Roman" w:eastAsia="Times New Roman" w:hAnsi="Times New Roman" w:cs="Times New Roman"/>
      <w:sz w:val="24"/>
      <w:szCs w:val="20"/>
    </w:rPr>
  </w:style>
  <w:style w:type="paragraph" w:styleId="NormalWeb">
    <w:name w:val="Normal (Web)"/>
    <w:basedOn w:val="Normal"/>
    <w:uiPriority w:val="99"/>
    <w:unhideWhenUsed/>
    <w:rsid w:val="00025A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43CF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43CFB"/>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uiPriority w:val="99"/>
    <w:semiHidden/>
    <w:unhideWhenUsed/>
    <w:rsid w:val="00A43CFB"/>
    <w:pPr>
      <w:spacing w:after="120" w:line="480" w:lineRule="auto"/>
      <w:ind w:left="360"/>
    </w:pPr>
  </w:style>
  <w:style w:type="character" w:customStyle="1" w:styleId="BodyTextIndent2Char">
    <w:name w:val="Body Text Indent 2 Char"/>
    <w:basedOn w:val="DefaultParagraphFont"/>
    <w:link w:val="BodyTextIndent2"/>
    <w:uiPriority w:val="99"/>
    <w:semiHidden/>
    <w:rsid w:val="00A43CFB"/>
  </w:style>
  <w:style w:type="paragraph" w:styleId="HTMLPreformatted">
    <w:name w:val="HTML Preformatted"/>
    <w:basedOn w:val="Normal"/>
    <w:link w:val="HTMLPreformattedChar"/>
    <w:uiPriority w:val="99"/>
    <w:rsid w:val="00A43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3CF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ie.anderson@rutgers.edu" TargetMode="External"/><Relationship Id="rId18" Type="http://schemas.openxmlformats.org/officeDocument/2006/relationships/hyperlink" Target="https://owl.english.purdue.edu/owl/resource/560/01/" TargetMode="External"/><Relationship Id="rId26" Type="http://schemas.openxmlformats.org/officeDocument/2006/relationships/hyperlink" Target="https://ods.rutgers.edu/students/getting-registered" TargetMode="External"/><Relationship Id="rId39" Type="http://schemas.openxmlformats.org/officeDocument/2006/relationships/hyperlink" Target="https://www.youtube.com/watch?v=WZvUppaDfNs" TargetMode="External"/><Relationship Id="rId21" Type="http://schemas.openxmlformats.org/officeDocument/2006/relationships/hyperlink" Target="https://global.rutgers.edu/academic-integrity-rutgers" TargetMode="External"/><Relationship Id="rId34" Type="http://schemas.openxmlformats.org/officeDocument/2006/relationships/hyperlink" Target="https://rutgersconnect-my.sharepoint.com/personal/laursned_ssw_rutgers_edu/Documents/Age%20Against%20the%20Machine:%20The%20Fatal%20Intersection%20of%20Racism%20&amp;%20Ageism%20In%20the%20Time%20of%20Coronavirus" TargetMode="External"/><Relationship Id="rId42" Type="http://schemas.openxmlformats.org/officeDocument/2006/relationships/hyperlink" Target="https://www.futurity.org/neighborhoods-older-adults-pandemic-social-lives-2688932/" TargetMode="External"/><Relationship Id="rId47" Type="http://schemas.openxmlformats.org/officeDocument/2006/relationships/hyperlink" Target="https://academic.oup.com/gerontologist/article/59/1/1/5281343?login=true" TargetMode="External"/><Relationship Id="rId50" Type="http://schemas.openxmlformats.org/officeDocument/2006/relationships/hyperlink" Target="https://grandchallengesforsocialwork.org/advance-long-and-productive-lives/" TargetMode="External"/><Relationship Id="rId55" Type="http://schemas.openxmlformats.org/officeDocument/2006/relationships/theme" Target="theme/theme1.xml"/><Relationship Id="Ra361eff8cebc480c" Type="http://schemas.microsoft.com/office/2019/09/relationships/intelligence" Target="intelligenc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learn.camden.rutgers.edu/writing-assistance" TargetMode="External"/><Relationship Id="rId29" Type="http://schemas.openxmlformats.org/officeDocument/2006/relationships/hyperlink" Target="https://rutgersconnect-my.sharepoint.com/personal/laursned_ssw_rutgers_edu/Documents/Levy%20B.%20Stereotype%20Embodiment:%20A%20Psychosocial%20Approach%20to%20Aging.%20Curr%20Dir%20Psychol%20Sci.%202009%20Dec%201;18(6):332-336.%20doi:%2010.1111/j.1467-8721.2009.01662.x.%20PMID:%2020802838;%20PMCID:%20PMC2927354." TargetMode="External"/><Relationship Id="rId11" Type="http://schemas.openxmlformats.org/officeDocument/2006/relationships/hyperlink" Target="mailto:jam1148@libraries.rutgers.edu" TargetMode="External"/><Relationship Id="rId24" Type="http://schemas.openxmlformats.org/officeDocument/2006/relationships/hyperlink" Target="https://slwordpress.rutgers.edu/academicintegrity/wp-content/uploads/sites/41/2021/06/Procedures-for-Adjudicating-Alleged-Academic-Integrity-Violations.pdf" TargetMode="External"/><Relationship Id="rId32" Type="http://schemas.openxmlformats.org/officeDocument/2006/relationships/hyperlink" Target="https://www.aarp.org/work/age-discrimination/still-thrives-in-america/" TargetMode="External"/><Relationship Id="rId37" Type="http://schemas.openxmlformats.org/officeDocument/2006/relationships/hyperlink" Target="https://pubmed.ncbi.nlm.nih.gov/21470737/" TargetMode="External"/><Relationship Id="rId40" Type="http://schemas.openxmlformats.org/officeDocument/2006/relationships/hyperlink" Target="https://doi.org/10.26419/res.00270.001" TargetMode="External"/><Relationship Id="rId45" Type="http://schemas.openxmlformats.org/officeDocument/2006/relationships/hyperlink" Target="https://www.healthaffairs.org/doi/10.1377/hlthaff.2009.0535"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arp.org/livable-communities/getting-around/info-2014/aarp-walk-audit-tool-kit.html" TargetMode="External"/><Relationship Id="rId19" Type="http://schemas.openxmlformats.org/officeDocument/2006/relationships/hyperlink" Target="http://www.apastyle.org/learn/faqs/index.aspx" TargetMode="External"/><Relationship Id="rId31" Type="http://schemas.openxmlformats.org/officeDocument/2006/relationships/hyperlink" Target="https://www.theguardian.com/science/2022/jan/02/can-you-think-yourself-young-ageing-psychology" TargetMode="External"/><Relationship Id="rId44" Type="http://schemas.openxmlformats.org/officeDocument/2006/relationships/hyperlink" Target="https://www.nia.nih.gov/health/what-long-term-care"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lc.rutgers.edu/student-services/writing-tutoring" TargetMode="External"/><Relationship Id="rId22" Type="http://schemas.openxmlformats.org/officeDocument/2006/relationships/hyperlink" Target="mailto:pfindley@ssw.rutgers.edu" TargetMode="External"/><Relationship Id="rId27" Type="http://schemas.openxmlformats.org/officeDocument/2006/relationships/hyperlink" Target="https://nypost.com/2019/03/09/eight-surprising-facts-about-getting-old-in-america/" TargetMode="External"/><Relationship Id="rId30" Type="http://schemas.openxmlformats.org/officeDocument/2006/relationships/hyperlink" Target="https://rutgersconnect-my.sharepoint.com/personal/laursned_ssw_rutgers_edu/Documents/Ouchida,%20K.%20M.,%20&amp;%20Lachs,%20M.%20S.%20(2015).%20Not%20for%20doctors%20only:%20Ageism%20in%20healthcare.%20Generations%20Journal,%2039(3),%2046-57." TargetMode="External"/><Relationship Id="rId35" Type="http://schemas.openxmlformats.org/officeDocument/2006/relationships/hyperlink" Target="https://www.sageusa.org/wp-content/uploads/2021/03/sage-lgbt-aging-facts-final.pdf" TargetMode="External"/><Relationship Id="rId43" Type="http://schemas.openxmlformats.org/officeDocument/2006/relationships/hyperlink" Target="https://www.njspotlightnews.org/2022/03/nj-prisons-age-problem-parole-board-release-decisions-500-older-inmates-medical-issues-geriatric/" TargetMode="External"/><Relationship Id="rId48" Type="http://schemas.openxmlformats.org/officeDocument/2006/relationships/hyperlink" Target="https://changingaging.org/blog/whos-going-to-create-a-better-narrative-of-old-age-in-america/" TargetMode="External"/><Relationship Id="rId8" Type="http://schemas.openxmlformats.org/officeDocument/2006/relationships/footnotes" Target="footnotes.xml"/><Relationship Id="rId51" Type="http://schemas.openxmlformats.org/officeDocument/2006/relationships/hyperlink" Target="https://grandchallengesforsocialwork.org/harness-technology-for-social-good/" TargetMode="External"/><Relationship Id="rId3" Type="http://schemas.openxmlformats.org/officeDocument/2006/relationships/customXml" Target="../customXml/item3.xml"/><Relationship Id="rId12" Type="http://schemas.openxmlformats.org/officeDocument/2006/relationships/hyperlink" Target="mailto:natalieb@rutgers.edu" TargetMode="External"/><Relationship Id="rId17" Type="http://schemas.openxmlformats.org/officeDocument/2006/relationships/hyperlink" Target="https://www.amazon.com/Publication-Manual-American-Psychological-Association/dp/143383216X/ref=sr_1_3?dchild=1&amp;keywords=apa+style+manual+7th+edition&amp;qid=1593443619&amp;s=books&amp;sr=1-3" TargetMode="External"/><Relationship Id="rId25" Type="http://schemas.openxmlformats.org/officeDocument/2006/relationships/hyperlink" Target="https://ods.rutgers.edu/students/documentation-guidelines" TargetMode="External"/><Relationship Id="rId33" Type="http://schemas.openxmlformats.org/officeDocument/2006/relationships/hyperlink" Target="https://rutgersconnect-my.sharepoint.com/personal/laursned_ssw_rutgers_edu/Documents/Calasanti,%20T.,%20&amp;%20King,%20N.%20(2015).%20Intersectionality%20and%20age.%20In%20Routledge%20handbook%20of%20cultural%20gerontology%20(pp.%20215-222).%20Routledge." TargetMode="External"/><Relationship Id="rId38" Type="http://schemas.openxmlformats.org/officeDocument/2006/relationships/hyperlink" Target="https://www.psychologytoday.com/us/blog/sense-belonging/201906/the-importance-belonging-across-life" TargetMode="External"/><Relationship Id="rId46" Type="http://schemas.openxmlformats.org/officeDocument/2006/relationships/hyperlink" Target="https://doi.org/10.1093/geroni/igab046.911" TargetMode="External"/><Relationship Id="rId20" Type="http://schemas.openxmlformats.org/officeDocument/2006/relationships/hyperlink" Target="https://owl.english.purdue.edu/owl/section/1/" TargetMode="External"/><Relationship Id="rId41" Type="http://schemas.openxmlformats.org/officeDocument/2006/relationships/hyperlink" Target="https://doi.org/10.1093/geront/gnt16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ncas.rutgers.edu/writingcenter" TargetMode="External"/><Relationship Id="rId23" Type="http://schemas.openxmlformats.org/officeDocument/2006/relationships/hyperlink" Target="https://global.rutgers.edu/academic-integrity-rutgers" TargetMode="External"/><Relationship Id="rId28" Type="http://schemas.openxmlformats.org/officeDocument/2006/relationships/hyperlink" Target="https://www.nextavenue.org/covid-19-decline-narrative-of-aging/" TargetMode="External"/><Relationship Id="rId36" Type="http://schemas.openxmlformats.org/officeDocument/2006/relationships/hyperlink" Target="https://www.apa.org/pi/aging/resources/guides/myth-reality.pdf" TargetMode="External"/><Relationship Id="rId49" Type="http://schemas.openxmlformats.org/officeDocument/2006/relationships/hyperlink" Target="https://www.notanothersec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9B41FEEA3157438A3BC5078BE6A648" ma:contentTypeVersion="13" ma:contentTypeDescription="Create a new document." ma:contentTypeScope="" ma:versionID="3c5052e6fe063417d243a66a60d4530e">
  <xsd:schema xmlns:xsd="http://www.w3.org/2001/XMLSchema" xmlns:xs="http://www.w3.org/2001/XMLSchema" xmlns:p="http://schemas.microsoft.com/office/2006/metadata/properties" xmlns:ns3="f1f34f89-3e2a-4913-8f45-c3b02dd76ae7" xmlns:ns4="b9780138-0714-42f5-93eb-902923fdc23c" targetNamespace="http://schemas.microsoft.com/office/2006/metadata/properties" ma:root="true" ma:fieldsID="bbddbec5b7b2f13c00157625f94db2be" ns3:_="" ns4:_="">
    <xsd:import namespace="f1f34f89-3e2a-4913-8f45-c3b02dd76ae7"/>
    <xsd:import namespace="b9780138-0714-42f5-93eb-902923fdc2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34f89-3e2a-4913-8f45-c3b02dd76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780138-0714-42f5-93eb-902923fdc2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01256-E68C-4C1C-AAE4-DABAF09DE7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8E3B8-E98A-4E92-8F61-BC5D1E9AF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34f89-3e2a-4913-8f45-c3b02dd76ae7"/>
    <ds:schemaRef ds:uri="b9780138-0714-42f5-93eb-902923fd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17B2F-189D-4D55-B525-702304A03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5569</Words>
  <Characters>31744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Snedeker</dc:creator>
  <cp:keywords/>
  <dc:description/>
  <cp:lastModifiedBy>Jacqueline Findra</cp:lastModifiedBy>
  <cp:revision>6</cp:revision>
  <dcterms:created xsi:type="dcterms:W3CDTF">2023-12-19T17:30:00Z</dcterms:created>
  <dcterms:modified xsi:type="dcterms:W3CDTF">2024-01-02T17:40:00Z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0x010100F99B41FEEA3157438A3BC5078BE6A648</vt:lpwstr>
  </property>
</Properties>
</file>